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02" w:rsidRDefault="00126902" w:rsidP="001269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126902" w:rsidRDefault="00126902" w:rsidP="001269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Системе учета дефектов </w:t>
      </w:r>
    </w:p>
    <w:p w:rsidR="00126902" w:rsidRDefault="00126902" w:rsidP="00126902">
      <w:pPr>
        <w:jc w:val="right"/>
        <w:rPr>
          <w:sz w:val="24"/>
          <w:szCs w:val="24"/>
        </w:rPr>
      </w:pPr>
      <w:r>
        <w:rPr>
          <w:sz w:val="24"/>
          <w:szCs w:val="24"/>
        </w:rPr>
        <w:t>оказания медицинских услуг,</w:t>
      </w:r>
    </w:p>
    <w:p w:rsidR="00126902" w:rsidRDefault="00126902" w:rsidP="0012690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приказом</w:t>
      </w:r>
    </w:p>
    <w:p w:rsidR="00126902" w:rsidRDefault="00126902" w:rsidP="00126902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Министра здравоохранения</w:t>
      </w:r>
    </w:p>
    <w:p w:rsidR="00126902" w:rsidRDefault="00126902" w:rsidP="00126902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Казахстан</w:t>
      </w:r>
    </w:p>
    <w:p w:rsidR="00126902" w:rsidRDefault="00126902" w:rsidP="0012690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 2013 года № ___</w:t>
      </w:r>
    </w:p>
    <w:p w:rsidR="00F360C4" w:rsidRPr="00B26273" w:rsidRDefault="00F360C4" w:rsidP="002B686C">
      <w:pPr>
        <w:jc w:val="center"/>
        <w:rPr>
          <w:rStyle w:val="s1"/>
          <w:color w:val="auto"/>
          <w:sz w:val="24"/>
          <w:szCs w:val="24"/>
        </w:rPr>
      </w:pPr>
    </w:p>
    <w:p w:rsidR="00F360C4" w:rsidRPr="00B26273" w:rsidRDefault="008F13C8" w:rsidP="00166AAD">
      <w:pPr>
        <w:jc w:val="center"/>
        <w:rPr>
          <w:rStyle w:val="s1"/>
          <w:color w:val="auto"/>
        </w:rPr>
      </w:pPr>
      <w:r w:rsidRPr="00B26273">
        <w:rPr>
          <w:rStyle w:val="s1"/>
          <w:color w:val="auto"/>
        </w:rPr>
        <w:t>Лист э</w:t>
      </w:r>
      <w:r w:rsidR="00F360C4" w:rsidRPr="00B26273">
        <w:rPr>
          <w:rStyle w:val="s1"/>
          <w:color w:val="auto"/>
        </w:rPr>
        <w:t>кспертно</w:t>
      </w:r>
      <w:r w:rsidR="001D7261" w:rsidRPr="00B26273">
        <w:rPr>
          <w:rStyle w:val="s1"/>
          <w:color w:val="auto"/>
        </w:rPr>
        <w:t>й</w:t>
      </w:r>
      <w:r w:rsidR="00F360C4" w:rsidRPr="00B26273">
        <w:rPr>
          <w:rStyle w:val="s1"/>
          <w:color w:val="auto"/>
        </w:rPr>
        <w:t xml:space="preserve"> </w:t>
      </w:r>
      <w:r w:rsidRPr="00B26273">
        <w:rPr>
          <w:rStyle w:val="s1"/>
          <w:color w:val="auto"/>
        </w:rPr>
        <w:t>оценки медицинских услуг</w:t>
      </w:r>
    </w:p>
    <w:p w:rsidR="001A09B6" w:rsidRPr="00B26273" w:rsidRDefault="001A09B6" w:rsidP="00166AAD">
      <w:pPr>
        <w:jc w:val="center"/>
        <w:rPr>
          <w:rStyle w:val="s1"/>
          <w:color w:val="auto"/>
        </w:rPr>
      </w:pPr>
    </w:p>
    <w:p w:rsidR="00F360C4" w:rsidRPr="00B26273" w:rsidRDefault="00F360C4" w:rsidP="00A72649">
      <w:pPr>
        <w:autoSpaceDE w:val="0"/>
        <w:autoSpaceDN w:val="0"/>
        <w:rPr>
          <w:color w:val="auto"/>
        </w:rPr>
      </w:pPr>
      <w:r w:rsidRPr="00B26273">
        <w:rPr>
          <w:rStyle w:val="s0"/>
          <w:color w:val="auto"/>
        </w:rPr>
        <w:t xml:space="preserve">1. </w:t>
      </w:r>
      <w:r w:rsidR="00A72649" w:rsidRPr="00B26273">
        <w:rPr>
          <w:color w:val="auto"/>
        </w:rPr>
        <w:t xml:space="preserve">Государственный орган, осуществляющий проверку </w:t>
      </w:r>
      <w:r w:rsidR="00883845" w:rsidRPr="00B26273">
        <w:rPr>
          <w:color w:val="auto"/>
        </w:rPr>
        <w:t>_</w:t>
      </w:r>
      <w:r w:rsidRPr="00B26273">
        <w:rPr>
          <w:rStyle w:val="s0"/>
          <w:color w:val="auto"/>
        </w:rPr>
        <w:t>____________________</w:t>
      </w:r>
    </w:p>
    <w:p w:rsidR="005939A1" w:rsidRPr="00B26273" w:rsidRDefault="005939A1" w:rsidP="00166AAD">
      <w:pPr>
        <w:autoSpaceDE w:val="0"/>
        <w:autoSpaceDN w:val="0"/>
        <w:rPr>
          <w:color w:val="auto"/>
        </w:rPr>
      </w:pPr>
    </w:p>
    <w:p w:rsidR="00F360C4" w:rsidRPr="00B26273" w:rsidRDefault="00F360C4" w:rsidP="00166AAD">
      <w:pPr>
        <w:autoSpaceDE w:val="0"/>
        <w:autoSpaceDN w:val="0"/>
        <w:rPr>
          <w:color w:val="auto"/>
        </w:rPr>
      </w:pPr>
      <w:r w:rsidRPr="00B26273">
        <w:rPr>
          <w:color w:val="auto"/>
        </w:rPr>
        <w:t xml:space="preserve">2. Наименование субъекта </w:t>
      </w:r>
      <w:r w:rsidR="00BD095D" w:rsidRPr="00B26273">
        <w:rPr>
          <w:color w:val="auto"/>
        </w:rPr>
        <w:t xml:space="preserve">здравоохранения </w:t>
      </w:r>
      <w:r w:rsidRPr="00B26273">
        <w:rPr>
          <w:color w:val="auto"/>
        </w:rPr>
        <w:t>______________________________</w:t>
      </w:r>
    </w:p>
    <w:p w:rsidR="00F360C4" w:rsidRPr="00B26273" w:rsidRDefault="00F360C4" w:rsidP="00166AAD">
      <w:pPr>
        <w:autoSpaceDE w:val="0"/>
        <w:autoSpaceDN w:val="0"/>
        <w:jc w:val="both"/>
        <w:rPr>
          <w:color w:val="auto"/>
        </w:rPr>
      </w:pPr>
      <w:r w:rsidRPr="00B26273">
        <w:rPr>
          <w:color w:val="auto"/>
        </w:rPr>
        <w:t>(</w:t>
      </w:r>
      <w:r w:rsidRPr="00B26273">
        <w:rPr>
          <w:i/>
          <w:color w:val="auto"/>
          <w:sz w:val="24"/>
          <w:szCs w:val="24"/>
        </w:rPr>
        <w:t>месторасположение, номера лицензии на</w:t>
      </w:r>
      <w:r w:rsidRPr="00B26273">
        <w:rPr>
          <w:i/>
          <w:color w:val="auto"/>
          <w:sz w:val="22"/>
          <w:szCs w:val="22"/>
        </w:rPr>
        <w:t xml:space="preserve"> медицинскую деятельность и приложений, Ф.И.О. руководителя субъекта здравоохранения, регистрационный номер налогоплательщика</w:t>
      </w:r>
      <w:r w:rsidRPr="00B26273">
        <w:rPr>
          <w:color w:val="auto"/>
          <w:sz w:val="22"/>
          <w:szCs w:val="22"/>
        </w:rPr>
        <w:t>)</w:t>
      </w:r>
    </w:p>
    <w:p w:rsidR="00F360C4" w:rsidRPr="00B26273" w:rsidRDefault="00F360C4" w:rsidP="00166AAD">
      <w:pPr>
        <w:autoSpaceDE w:val="0"/>
        <w:autoSpaceDN w:val="0"/>
        <w:rPr>
          <w:color w:val="auto"/>
        </w:rPr>
      </w:pPr>
    </w:p>
    <w:p w:rsidR="00F360C4" w:rsidRPr="00B26273" w:rsidRDefault="00F360C4" w:rsidP="00166AAD">
      <w:pPr>
        <w:autoSpaceDE w:val="0"/>
        <w:autoSpaceDN w:val="0"/>
        <w:rPr>
          <w:color w:val="auto"/>
        </w:rPr>
      </w:pPr>
      <w:r w:rsidRPr="00B26273">
        <w:rPr>
          <w:color w:val="auto"/>
        </w:rPr>
        <w:t xml:space="preserve">3. Дата начала и окончания проверки </w:t>
      </w:r>
      <w:r w:rsidR="005939A1" w:rsidRPr="00B26273">
        <w:rPr>
          <w:color w:val="auto"/>
        </w:rPr>
        <w:t>_</w:t>
      </w:r>
      <w:r w:rsidRPr="00B26273">
        <w:rPr>
          <w:color w:val="auto"/>
        </w:rPr>
        <w:t>___________________________________</w:t>
      </w:r>
    </w:p>
    <w:p w:rsidR="00F360C4" w:rsidRPr="00B26273" w:rsidRDefault="00F360C4" w:rsidP="00166AAD">
      <w:pPr>
        <w:autoSpaceDE w:val="0"/>
        <w:autoSpaceDN w:val="0"/>
        <w:rPr>
          <w:color w:val="auto"/>
        </w:rPr>
      </w:pPr>
    </w:p>
    <w:p w:rsidR="00F360C4" w:rsidRPr="00B26273" w:rsidRDefault="00F360C4" w:rsidP="00166AAD">
      <w:pPr>
        <w:autoSpaceDE w:val="0"/>
        <w:autoSpaceDN w:val="0"/>
        <w:rPr>
          <w:color w:val="auto"/>
        </w:rPr>
      </w:pPr>
      <w:r w:rsidRPr="00B26273">
        <w:rPr>
          <w:color w:val="auto"/>
        </w:rPr>
        <w:t xml:space="preserve">4. Проверяемый период </w:t>
      </w:r>
      <w:r w:rsidR="005939A1" w:rsidRPr="00B26273">
        <w:rPr>
          <w:color w:val="auto"/>
        </w:rPr>
        <w:t>_</w:t>
      </w:r>
      <w:r w:rsidRPr="00B26273">
        <w:rPr>
          <w:color w:val="auto"/>
        </w:rPr>
        <w:t>_______________________________________________</w:t>
      </w:r>
    </w:p>
    <w:p w:rsidR="00F360C4" w:rsidRPr="00B26273" w:rsidRDefault="00F360C4" w:rsidP="00166AAD">
      <w:pPr>
        <w:autoSpaceDE w:val="0"/>
        <w:autoSpaceDN w:val="0"/>
        <w:jc w:val="both"/>
        <w:rPr>
          <w:color w:val="auto"/>
        </w:rPr>
      </w:pPr>
    </w:p>
    <w:p w:rsidR="00F360C4" w:rsidRPr="00B26273" w:rsidRDefault="00F360C4" w:rsidP="00AB026C">
      <w:pPr>
        <w:tabs>
          <w:tab w:val="left" w:pos="284"/>
          <w:tab w:val="left" w:pos="567"/>
        </w:tabs>
        <w:autoSpaceDE w:val="0"/>
        <w:autoSpaceDN w:val="0"/>
        <w:jc w:val="both"/>
        <w:rPr>
          <w:color w:val="auto"/>
        </w:rPr>
      </w:pPr>
      <w:r w:rsidRPr="00B26273">
        <w:rPr>
          <w:color w:val="auto"/>
        </w:rPr>
        <w:t>5. Предмет проверки</w:t>
      </w:r>
      <w:r w:rsidR="00AB026C" w:rsidRPr="00B26273">
        <w:rPr>
          <w:color w:val="auto"/>
        </w:rPr>
        <w:t xml:space="preserve"> __________________________________________</w:t>
      </w:r>
      <w:r w:rsidRPr="00B26273">
        <w:rPr>
          <w:color w:val="auto"/>
        </w:rPr>
        <w:t xml:space="preserve"> (</w:t>
      </w:r>
      <w:r w:rsidRPr="00B26273">
        <w:rPr>
          <w:i/>
          <w:color w:val="auto"/>
          <w:sz w:val="24"/>
          <w:szCs w:val="24"/>
        </w:rPr>
        <w:t>выявление</w:t>
      </w:r>
      <w:r w:rsidRPr="00B26273">
        <w:rPr>
          <w:i/>
          <w:color w:val="auto"/>
          <w:sz w:val="22"/>
          <w:szCs w:val="22"/>
        </w:rPr>
        <w:t xml:space="preserve"> дефектов оказания медицинских услуг, в том числе выполнение договорных обязательств по оказанию ГОБМП и др.</w:t>
      </w:r>
      <w:r w:rsidRPr="00B26273">
        <w:rPr>
          <w:color w:val="auto"/>
        </w:rPr>
        <w:t>)</w:t>
      </w:r>
      <w:r w:rsidR="005939A1" w:rsidRPr="00B26273">
        <w:rPr>
          <w:color w:val="auto"/>
        </w:rPr>
        <w:t xml:space="preserve"> </w:t>
      </w:r>
    </w:p>
    <w:p w:rsidR="00F360C4" w:rsidRPr="00B26273" w:rsidRDefault="00F360C4" w:rsidP="00166AAD">
      <w:pPr>
        <w:autoSpaceDE w:val="0"/>
        <w:autoSpaceDN w:val="0"/>
        <w:rPr>
          <w:color w:val="auto"/>
        </w:rPr>
      </w:pPr>
    </w:p>
    <w:p w:rsidR="00F360C4" w:rsidRPr="00B26273" w:rsidRDefault="00F360C4" w:rsidP="00166AAD">
      <w:pPr>
        <w:autoSpaceDE w:val="0"/>
        <w:autoSpaceDN w:val="0"/>
        <w:rPr>
          <w:color w:val="auto"/>
        </w:rPr>
      </w:pPr>
    </w:p>
    <w:p w:rsidR="00F360C4" w:rsidRPr="00B26273" w:rsidRDefault="00F360C4" w:rsidP="004666F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8"/>
        <w:jc w:val="both"/>
        <w:rPr>
          <w:b/>
          <w:color w:val="auto"/>
        </w:rPr>
      </w:pPr>
      <w:r w:rsidRPr="00B26273">
        <w:rPr>
          <w:b/>
          <w:color w:val="auto"/>
        </w:rPr>
        <w:t>Экспертная оценка качества оказанных медицинских услуг на уровне амбулаторно-поликлинической, консультативно-диагностической и стационарозамещающей помощи:</w:t>
      </w:r>
    </w:p>
    <w:p w:rsidR="00F360C4" w:rsidRPr="00B26273" w:rsidRDefault="00F360C4" w:rsidP="00ED04D4">
      <w:pPr>
        <w:pStyle w:val="a3"/>
        <w:tabs>
          <w:tab w:val="left" w:pos="993"/>
        </w:tabs>
        <w:autoSpaceDE w:val="0"/>
        <w:autoSpaceDN w:val="0"/>
        <w:ind w:left="0" w:firstLine="708"/>
        <w:jc w:val="both"/>
        <w:rPr>
          <w:b/>
          <w:color w:val="auto"/>
        </w:rPr>
      </w:pPr>
    </w:p>
    <w:p w:rsidR="00F360C4" w:rsidRPr="00B26273" w:rsidRDefault="00F360C4" w:rsidP="00ED04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B26273">
        <w:rPr>
          <w:color w:val="auto"/>
        </w:rPr>
        <w:t>Ф.И.О. больного.</w:t>
      </w:r>
    </w:p>
    <w:p w:rsidR="00F360C4" w:rsidRPr="00B26273" w:rsidRDefault="00F360C4" w:rsidP="00ED04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B26273">
        <w:rPr>
          <w:color w:val="auto"/>
        </w:rPr>
        <w:t>Индивидуальный идентификационный номер (ИИН) гражданина РК.</w:t>
      </w:r>
    </w:p>
    <w:p w:rsidR="00F360C4" w:rsidRPr="00B26273" w:rsidRDefault="00F360C4" w:rsidP="00ED04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B26273">
        <w:rPr>
          <w:color w:val="auto"/>
        </w:rPr>
        <w:t>Дата рождения, возраст (полных лет).</w:t>
      </w:r>
    </w:p>
    <w:p w:rsidR="00F360C4" w:rsidRPr="00B26273" w:rsidRDefault="00F360C4" w:rsidP="00ED04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B26273">
        <w:rPr>
          <w:color w:val="auto"/>
        </w:rPr>
        <w:t>Национальность.</w:t>
      </w:r>
    </w:p>
    <w:p w:rsidR="00F360C4" w:rsidRPr="00B26273" w:rsidRDefault="00F360C4" w:rsidP="00ED04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B26273">
        <w:rPr>
          <w:color w:val="auto"/>
        </w:rPr>
        <w:t>Место жительства.</w:t>
      </w:r>
    </w:p>
    <w:p w:rsidR="00F360C4" w:rsidRPr="00B26273" w:rsidRDefault="00F360C4" w:rsidP="00ED04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B26273">
        <w:rPr>
          <w:color w:val="auto"/>
        </w:rPr>
        <w:t>Диагноз направившей организации.</w:t>
      </w:r>
    </w:p>
    <w:p w:rsidR="00F360C4" w:rsidRPr="00B26273" w:rsidRDefault="00F360C4" w:rsidP="00ED04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B26273">
        <w:rPr>
          <w:color w:val="auto"/>
        </w:rPr>
        <w:t>Диагноз заключительный клинический (основной, сопутствующий, осложнения).</w:t>
      </w:r>
    </w:p>
    <w:p w:rsidR="00F360C4" w:rsidRPr="00B26273" w:rsidRDefault="00842879" w:rsidP="00ED04D4">
      <w:pPr>
        <w:tabs>
          <w:tab w:val="left" w:pos="993"/>
        </w:tabs>
        <w:autoSpaceDE w:val="0"/>
        <w:autoSpaceDN w:val="0"/>
        <w:ind w:firstLine="709"/>
        <w:jc w:val="both"/>
        <w:rPr>
          <w:color w:val="auto"/>
        </w:rPr>
      </w:pPr>
      <w:r w:rsidRPr="00B26273">
        <w:rPr>
          <w:color w:val="auto"/>
        </w:rPr>
        <w:t>8</w:t>
      </w:r>
      <w:r w:rsidR="00F360C4" w:rsidRPr="00B26273">
        <w:rPr>
          <w:color w:val="auto"/>
        </w:rPr>
        <w:t>. Дефекты на уровне амбулаторно-поликлинической, консультативно-диагностической и стационарозамещающей помощи  (выявлены, не выявлены, не наблюдался, неизвестно).</w:t>
      </w:r>
    </w:p>
    <w:p w:rsidR="00F360C4" w:rsidRPr="00B26273" w:rsidRDefault="00842879" w:rsidP="00ED04D4">
      <w:pPr>
        <w:tabs>
          <w:tab w:val="left" w:pos="993"/>
        </w:tabs>
        <w:autoSpaceDE w:val="0"/>
        <w:autoSpaceDN w:val="0"/>
        <w:ind w:firstLine="709"/>
        <w:jc w:val="both"/>
        <w:rPr>
          <w:color w:val="auto"/>
        </w:rPr>
      </w:pPr>
      <w:r w:rsidRPr="00B26273">
        <w:rPr>
          <w:color w:val="auto"/>
        </w:rPr>
        <w:t>9</w:t>
      </w:r>
      <w:r w:rsidR="00F360C4" w:rsidRPr="00B26273">
        <w:rPr>
          <w:color w:val="auto"/>
        </w:rPr>
        <w:t xml:space="preserve">. </w:t>
      </w:r>
      <w:r w:rsidR="00D37BE3" w:rsidRPr="00B26273">
        <w:rPr>
          <w:color w:val="auto"/>
        </w:rPr>
        <w:t>Д</w:t>
      </w:r>
      <w:r w:rsidR="00F360C4" w:rsidRPr="00B26273">
        <w:rPr>
          <w:color w:val="auto"/>
        </w:rPr>
        <w:t>инамическо</w:t>
      </w:r>
      <w:r w:rsidR="00D37BE3" w:rsidRPr="00B26273">
        <w:rPr>
          <w:color w:val="auto"/>
        </w:rPr>
        <w:t>е</w:t>
      </w:r>
      <w:r w:rsidR="00F360C4" w:rsidRPr="00B26273">
        <w:rPr>
          <w:color w:val="auto"/>
        </w:rPr>
        <w:t xml:space="preserve"> наблюдени</w:t>
      </w:r>
      <w:r w:rsidR="00D37BE3" w:rsidRPr="00B26273">
        <w:rPr>
          <w:color w:val="auto"/>
        </w:rPr>
        <w:t>е</w:t>
      </w:r>
      <w:r w:rsidR="00F360C4" w:rsidRPr="00B26273">
        <w:rPr>
          <w:color w:val="auto"/>
        </w:rPr>
        <w:t xml:space="preserve"> (</w:t>
      </w:r>
      <w:r w:rsidR="00F360C4" w:rsidRPr="00B26273">
        <w:rPr>
          <w:i/>
          <w:color w:val="auto"/>
          <w:sz w:val="24"/>
          <w:szCs w:val="24"/>
        </w:rPr>
        <w:t>описание</w:t>
      </w:r>
      <w:r w:rsidR="00A74031" w:rsidRPr="00B26273">
        <w:rPr>
          <w:color w:val="auto"/>
        </w:rPr>
        <w:t>).</w:t>
      </w:r>
    </w:p>
    <w:p w:rsidR="00CC4CDA" w:rsidRPr="00B26273" w:rsidRDefault="00F17ECB" w:rsidP="00CC4CDA">
      <w:pPr>
        <w:tabs>
          <w:tab w:val="left" w:pos="993"/>
        </w:tabs>
        <w:autoSpaceDE w:val="0"/>
        <w:autoSpaceDN w:val="0"/>
        <w:ind w:firstLine="709"/>
        <w:jc w:val="both"/>
        <w:rPr>
          <w:color w:val="auto"/>
        </w:rPr>
      </w:pPr>
      <w:r w:rsidRPr="00B26273">
        <w:rPr>
          <w:color w:val="auto"/>
        </w:rPr>
        <w:t>1)</w:t>
      </w:r>
      <w:r w:rsidR="00CC4CDA" w:rsidRPr="00B26273">
        <w:rPr>
          <w:color w:val="auto"/>
        </w:rPr>
        <w:t xml:space="preserve"> отсутствие динамического наблюдения</w:t>
      </w:r>
      <w:r w:rsidR="00803C5A" w:rsidRPr="00B26273">
        <w:rPr>
          <w:color w:val="auto"/>
        </w:rPr>
        <w:t>;</w:t>
      </w:r>
    </w:p>
    <w:p w:rsidR="00CC4CDA" w:rsidRPr="00B26273" w:rsidRDefault="00CC4CDA" w:rsidP="00CC4CDA">
      <w:pPr>
        <w:tabs>
          <w:tab w:val="left" w:pos="993"/>
        </w:tabs>
        <w:autoSpaceDE w:val="0"/>
        <w:autoSpaceDN w:val="0"/>
        <w:ind w:firstLine="709"/>
        <w:jc w:val="both"/>
      </w:pPr>
      <w:r w:rsidRPr="00B26273">
        <w:rPr>
          <w:color w:val="auto"/>
        </w:rPr>
        <w:t>2</w:t>
      </w:r>
      <w:r w:rsidR="00F17ECB" w:rsidRPr="00B26273">
        <w:rPr>
          <w:color w:val="auto"/>
        </w:rPr>
        <w:t>)</w:t>
      </w:r>
      <w:r w:rsidRPr="00B26273">
        <w:t xml:space="preserve"> несоблюд</w:t>
      </w:r>
      <w:r w:rsidR="00803C5A" w:rsidRPr="00B26273">
        <w:t>ение стандартов диспансеризации;</w:t>
      </w:r>
    </w:p>
    <w:p w:rsidR="00CC4CDA" w:rsidRPr="00B26273" w:rsidRDefault="00CC4CDA" w:rsidP="00CC4CDA">
      <w:pPr>
        <w:tabs>
          <w:tab w:val="left" w:pos="993"/>
        </w:tabs>
        <w:autoSpaceDE w:val="0"/>
        <w:autoSpaceDN w:val="0"/>
        <w:ind w:firstLine="709"/>
        <w:jc w:val="both"/>
      </w:pPr>
      <w:r w:rsidRPr="00B26273">
        <w:t>3</w:t>
      </w:r>
      <w:r w:rsidR="00F17ECB" w:rsidRPr="00B26273">
        <w:t>)</w:t>
      </w:r>
      <w:r w:rsidRPr="00B26273">
        <w:t xml:space="preserve"> отсутствие патронажа  новорожденного в первые 3 суток  п</w:t>
      </w:r>
      <w:r w:rsidR="00803C5A" w:rsidRPr="00B26273">
        <w:t>осле выписки из родильного дома;</w:t>
      </w:r>
    </w:p>
    <w:p w:rsidR="00CC4CDA" w:rsidRPr="00B26273" w:rsidRDefault="00CC4CDA" w:rsidP="00CC4CDA">
      <w:pPr>
        <w:tabs>
          <w:tab w:val="left" w:pos="993"/>
        </w:tabs>
        <w:autoSpaceDE w:val="0"/>
        <w:autoSpaceDN w:val="0"/>
        <w:ind w:firstLine="709"/>
        <w:jc w:val="both"/>
      </w:pPr>
      <w:r w:rsidRPr="00B26273">
        <w:lastRenderedPageBreak/>
        <w:t>4</w:t>
      </w:r>
      <w:r w:rsidR="00F17ECB" w:rsidRPr="00B26273">
        <w:t>)</w:t>
      </w:r>
      <w:r w:rsidRPr="00B26273">
        <w:t xml:space="preserve"> отклонения  от стандартов наблюдения за беременными</w:t>
      </w:r>
      <w:r w:rsidR="00B26273">
        <w:t xml:space="preserve"> и детьми первого года жизни</w:t>
      </w:r>
      <w:r w:rsidR="00803C5A" w:rsidRPr="00B26273">
        <w:t>;</w:t>
      </w:r>
      <w:r w:rsidRPr="00B26273">
        <w:t xml:space="preserve"> </w:t>
      </w:r>
    </w:p>
    <w:p w:rsidR="00CC4CDA" w:rsidRPr="00B26273" w:rsidRDefault="00CC4CDA" w:rsidP="00CC4CDA">
      <w:pPr>
        <w:tabs>
          <w:tab w:val="left" w:pos="993"/>
        </w:tabs>
        <w:autoSpaceDE w:val="0"/>
        <w:autoSpaceDN w:val="0"/>
        <w:ind w:firstLine="709"/>
        <w:jc w:val="both"/>
      </w:pPr>
      <w:r w:rsidRPr="00B26273">
        <w:t>5</w:t>
      </w:r>
      <w:r w:rsidR="00F17ECB" w:rsidRPr="00B26273">
        <w:t>)</w:t>
      </w:r>
      <w:r w:rsidRPr="00B26273">
        <w:t xml:space="preserve"> отклонения от стандартов  наблюдения в послеродовом периоде</w:t>
      </w:r>
      <w:r w:rsidR="00803C5A" w:rsidRPr="00B26273">
        <w:t>;</w:t>
      </w:r>
      <w:r w:rsidRPr="00B26273">
        <w:t xml:space="preserve"> </w:t>
      </w:r>
    </w:p>
    <w:p w:rsidR="00CC4CDA" w:rsidRPr="00B26273" w:rsidRDefault="00CC4CDA" w:rsidP="00CC4CDA">
      <w:pPr>
        <w:tabs>
          <w:tab w:val="left" w:pos="993"/>
        </w:tabs>
        <w:autoSpaceDE w:val="0"/>
        <w:autoSpaceDN w:val="0"/>
        <w:ind w:firstLine="709"/>
        <w:jc w:val="both"/>
      </w:pPr>
      <w:r w:rsidRPr="00B26273">
        <w:t>6</w:t>
      </w:r>
      <w:r w:rsidR="00F17ECB" w:rsidRPr="00B26273">
        <w:t>)</w:t>
      </w:r>
      <w:r w:rsidRPr="00B26273">
        <w:t xml:space="preserve"> несвоевременное взятие  подростка на диспансерный учет</w:t>
      </w:r>
      <w:r w:rsidR="00803C5A" w:rsidRPr="00B26273">
        <w:t>;</w:t>
      </w:r>
    </w:p>
    <w:p w:rsidR="00CC4CDA" w:rsidRPr="00B26273" w:rsidRDefault="00CC4CDA" w:rsidP="00CC4CDA">
      <w:pPr>
        <w:tabs>
          <w:tab w:val="left" w:pos="993"/>
        </w:tabs>
        <w:autoSpaceDE w:val="0"/>
        <w:autoSpaceDN w:val="0"/>
        <w:ind w:firstLine="709"/>
        <w:jc w:val="both"/>
      </w:pPr>
      <w:r w:rsidRPr="00B26273">
        <w:t>7</w:t>
      </w:r>
      <w:r w:rsidR="00F17ECB" w:rsidRPr="00B26273">
        <w:t>)</w:t>
      </w:r>
      <w:r w:rsidRPr="00B26273">
        <w:t xml:space="preserve"> отклонение  от стандартов   диспансеризации подростков</w:t>
      </w:r>
      <w:r w:rsidR="00803C5A" w:rsidRPr="00B26273">
        <w:t>;</w:t>
      </w:r>
    </w:p>
    <w:p w:rsidR="00CC4CDA" w:rsidRPr="00B26273" w:rsidRDefault="00CC4CDA" w:rsidP="00CC4CDA">
      <w:pPr>
        <w:tabs>
          <w:tab w:val="left" w:pos="993"/>
        </w:tabs>
        <w:autoSpaceDE w:val="0"/>
        <w:autoSpaceDN w:val="0"/>
        <w:ind w:firstLine="709"/>
        <w:jc w:val="both"/>
      </w:pPr>
      <w:r w:rsidRPr="00B26273">
        <w:t>8</w:t>
      </w:r>
      <w:r w:rsidR="00F17ECB" w:rsidRPr="00B26273">
        <w:t>)</w:t>
      </w:r>
      <w:r w:rsidR="00E05B0D" w:rsidRPr="00B26273">
        <w:t xml:space="preserve"> </w:t>
      </w:r>
      <w:r w:rsidRPr="00B26273">
        <w:t>несвоевременное  взятие на учет  по беременности (после 12-</w:t>
      </w:r>
      <w:r w:rsidR="00E05B0D" w:rsidRPr="00B26273">
        <w:t>н</w:t>
      </w:r>
      <w:r w:rsidRPr="00B26273">
        <w:t>едельного срока беременности)</w:t>
      </w:r>
      <w:r w:rsidR="00803C5A" w:rsidRPr="00B26273">
        <w:t>;</w:t>
      </w:r>
    </w:p>
    <w:p w:rsidR="007E72C7" w:rsidRPr="00126902" w:rsidRDefault="00803C5A" w:rsidP="007E72C7">
      <w:pPr>
        <w:tabs>
          <w:tab w:val="left" w:pos="993"/>
        </w:tabs>
        <w:autoSpaceDE w:val="0"/>
        <w:autoSpaceDN w:val="0"/>
        <w:ind w:firstLine="709"/>
        <w:jc w:val="both"/>
      </w:pPr>
      <w:r w:rsidRPr="00B26273">
        <w:t>9</w:t>
      </w:r>
      <w:r w:rsidR="00F17ECB" w:rsidRPr="00B26273">
        <w:t>)</w:t>
      </w:r>
      <w:r w:rsidRPr="00B26273">
        <w:t xml:space="preserve"> </w:t>
      </w:r>
      <w:r w:rsidR="007E72C7" w:rsidRPr="00126902">
        <w:t>несоблюдение стандартов иммунопрофилактики;</w:t>
      </w:r>
    </w:p>
    <w:p w:rsidR="00803C5A" w:rsidRPr="00B26273" w:rsidRDefault="007E72C7" w:rsidP="00CC4CDA">
      <w:pPr>
        <w:tabs>
          <w:tab w:val="left" w:pos="993"/>
        </w:tabs>
        <w:autoSpaceDE w:val="0"/>
        <w:autoSpaceDN w:val="0"/>
        <w:ind w:firstLine="709"/>
        <w:jc w:val="both"/>
        <w:rPr>
          <w:color w:val="auto"/>
        </w:rPr>
      </w:pPr>
      <w:r>
        <w:t xml:space="preserve">10) </w:t>
      </w:r>
      <w:r w:rsidR="00803C5A" w:rsidRPr="00B26273">
        <w:t>иные.</w:t>
      </w:r>
    </w:p>
    <w:p w:rsidR="00F360C4" w:rsidRPr="00B26273" w:rsidRDefault="00F360C4" w:rsidP="00ED04D4">
      <w:pPr>
        <w:autoSpaceDE w:val="0"/>
        <w:autoSpaceDN w:val="0"/>
        <w:ind w:firstLine="709"/>
        <w:jc w:val="both"/>
        <w:rPr>
          <w:color w:val="auto"/>
        </w:rPr>
      </w:pPr>
      <w:r w:rsidRPr="00B26273">
        <w:rPr>
          <w:color w:val="auto"/>
        </w:rPr>
        <w:t>1</w:t>
      </w:r>
      <w:r w:rsidR="00842879" w:rsidRPr="00B26273">
        <w:rPr>
          <w:color w:val="auto"/>
        </w:rPr>
        <w:t>0</w:t>
      </w:r>
      <w:r w:rsidRPr="00B26273">
        <w:rPr>
          <w:color w:val="auto"/>
        </w:rPr>
        <w:t>. Недостатки обследования (не соответствие стандартам в области здравоохранения):</w:t>
      </w:r>
    </w:p>
    <w:p w:rsidR="00F17ECB" w:rsidRPr="00B26273" w:rsidRDefault="00F17ECB" w:rsidP="00F17ECB">
      <w:pPr>
        <w:ind w:firstLine="709"/>
        <w:jc w:val="both"/>
        <w:rPr>
          <w:color w:val="auto"/>
        </w:rPr>
      </w:pPr>
      <w:r w:rsidRPr="00B26273">
        <w:rPr>
          <w:color w:val="auto"/>
        </w:rPr>
        <w:t>1) неполное лабораторное обследование:</w:t>
      </w:r>
    </w:p>
    <w:p w:rsidR="00F17ECB" w:rsidRPr="00B26273" w:rsidRDefault="00F17ECB" w:rsidP="00F17ECB">
      <w:pPr>
        <w:ind w:firstLine="708"/>
        <w:jc w:val="both"/>
        <w:rPr>
          <w:color w:val="auto"/>
        </w:rPr>
      </w:pPr>
      <w:r w:rsidRPr="00B26273">
        <w:rPr>
          <w:color w:val="auto"/>
        </w:rPr>
        <w:t>- отсутствие в динамике общих клинических анализов (общий анализ крови, общий анализ мочи, кал на яйца гельминтов и др.),</w:t>
      </w:r>
    </w:p>
    <w:p w:rsidR="00F17ECB" w:rsidRPr="00B26273" w:rsidRDefault="00F17ECB" w:rsidP="00F17ECB">
      <w:pPr>
        <w:ind w:firstLine="708"/>
        <w:jc w:val="both"/>
        <w:rPr>
          <w:color w:val="auto"/>
        </w:rPr>
      </w:pPr>
      <w:r w:rsidRPr="00B26273">
        <w:rPr>
          <w:color w:val="auto"/>
        </w:rPr>
        <w:t>- отсутствие биохимических анализов (печеночные пробы, холестерин, триглицериды, коагулограмма, фибриноген, протромбиновый индекс, время свертывемости крови и длительность кровотечения и др.),</w:t>
      </w:r>
    </w:p>
    <w:p w:rsidR="00F17ECB" w:rsidRPr="00B26273" w:rsidRDefault="00F17ECB" w:rsidP="00F17ECB">
      <w:pPr>
        <w:ind w:firstLine="708"/>
        <w:jc w:val="both"/>
        <w:rPr>
          <w:color w:val="auto"/>
        </w:rPr>
      </w:pPr>
      <w:r w:rsidRPr="00B26273">
        <w:rPr>
          <w:color w:val="auto"/>
        </w:rPr>
        <w:t>- иные;</w:t>
      </w:r>
    </w:p>
    <w:p w:rsidR="00F17ECB" w:rsidRPr="00B26273" w:rsidRDefault="00F17ECB" w:rsidP="00F17ECB">
      <w:pPr>
        <w:tabs>
          <w:tab w:val="left" w:pos="567"/>
          <w:tab w:val="left" w:pos="709"/>
        </w:tabs>
        <w:ind w:firstLine="709"/>
        <w:jc w:val="both"/>
        <w:rPr>
          <w:color w:val="auto"/>
        </w:rPr>
      </w:pPr>
      <w:r w:rsidRPr="00B26273">
        <w:rPr>
          <w:color w:val="auto"/>
        </w:rPr>
        <w:t>2) неполное функциональное обследование:</w:t>
      </w:r>
    </w:p>
    <w:p w:rsidR="00F17ECB" w:rsidRPr="00B26273" w:rsidRDefault="00F17ECB" w:rsidP="00F17ECB">
      <w:pPr>
        <w:tabs>
          <w:tab w:val="left" w:pos="851"/>
          <w:tab w:val="left" w:pos="993"/>
        </w:tabs>
        <w:ind w:firstLine="708"/>
        <w:jc w:val="both"/>
        <w:rPr>
          <w:color w:val="auto"/>
        </w:rPr>
      </w:pPr>
      <w:r w:rsidRPr="00B26273">
        <w:rPr>
          <w:color w:val="auto"/>
        </w:rPr>
        <w:t>- отсутствие методов лучевой диагностики (рентгенологическое исследование, ультразвуковая диагностика, компьютерная томография, магнитно-резонансная томография и др.),</w:t>
      </w:r>
    </w:p>
    <w:p w:rsidR="00F17ECB" w:rsidRPr="00B26273" w:rsidRDefault="00F17ECB" w:rsidP="00F17ECB">
      <w:pPr>
        <w:ind w:firstLine="708"/>
        <w:jc w:val="both"/>
        <w:rPr>
          <w:color w:val="auto"/>
        </w:rPr>
      </w:pPr>
      <w:r w:rsidRPr="00B26273">
        <w:rPr>
          <w:color w:val="auto"/>
        </w:rPr>
        <w:t>- эндоскопические виды исследования,</w:t>
      </w:r>
    </w:p>
    <w:p w:rsidR="00F17ECB" w:rsidRPr="00B26273" w:rsidRDefault="00F17ECB" w:rsidP="00F17ECB">
      <w:pPr>
        <w:ind w:firstLine="708"/>
        <w:jc w:val="both"/>
        <w:rPr>
          <w:color w:val="auto"/>
        </w:rPr>
      </w:pPr>
      <w:r w:rsidRPr="00B26273">
        <w:rPr>
          <w:color w:val="auto"/>
        </w:rPr>
        <w:t>- иные;</w:t>
      </w:r>
    </w:p>
    <w:p w:rsidR="00F17ECB" w:rsidRPr="00B26273" w:rsidRDefault="00F17ECB" w:rsidP="00F17ECB">
      <w:pPr>
        <w:ind w:firstLine="708"/>
        <w:jc w:val="both"/>
        <w:rPr>
          <w:color w:val="auto"/>
        </w:rPr>
      </w:pPr>
      <w:r w:rsidRPr="00B26273">
        <w:rPr>
          <w:color w:val="auto"/>
        </w:rPr>
        <w:t>3) недостатки консультативной помощи профильных специалистов;</w:t>
      </w:r>
    </w:p>
    <w:p w:rsidR="00F17ECB" w:rsidRPr="00B26273" w:rsidRDefault="00F17ECB" w:rsidP="00F17ECB">
      <w:pPr>
        <w:ind w:firstLine="708"/>
        <w:jc w:val="both"/>
        <w:rPr>
          <w:color w:val="auto"/>
        </w:rPr>
      </w:pPr>
      <w:r w:rsidRPr="00B26273">
        <w:rPr>
          <w:color w:val="auto"/>
        </w:rPr>
        <w:t>4) не обследован;</w:t>
      </w:r>
    </w:p>
    <w:p w:rsidR="00F17ECB" w:rsidRPr="00B26273" w:rsidRDefault="00F17ECB" w:rsidP="00F17ECB">
      <w:pPr>
        <w:ind w:firstLine="708"/>
        <w:jc w:val="both"/>
        <w:rPr>
          <w:color w:val="auto"/>
        </w:rPr>
      </w:pPr>
      <w:r w:rsidRPr="00B26273">
        <w:rPr>
          <w:color w:val="auto"/>
        </w:rPr>
        <w:t>5) отклонение  от стандартов диагностики и лечения внутриутробной  патологии плода;</w:t>
      </w:r>
    </w:p>
    <w:p w:rsidR="00F17ECB" w:rsidRPr="00B26273" w:rsidRDefault="00F17ECB" w:rsidP="00F17ECB">
      <w:pPr>
        <w:ind w:firstLine="708"/>
        <w:jc w:val="both"/>
        <w:rPr>
          <w:color w:val="auto"/>
        </w:rPr>
      </w:pPr>
      <w:r w:rsidRPr="00B26273">
        <w:rPr>
          <w:color w:val="auto"/>
        </w:rPr>
        <w:t>6) иные.</w:t>
      </w:r>
    </w:p>
    <w:p w:rsidR="00F360C4" w:rsidRPr="00B26273" w:rsidRDefault="00842879" w:rsidP="00ED04D4">
      <w:pPr>
        <w:autoSpaceDE w:val="0"/>
        <w:autoSpaceDN w:val="0"/>
        <w:ind w:firstLine="709"/>
        <w:jc w:val="both"/>
        <w:rPr>
          <w:color w:val="auto"/>
          <w:lang w:val="kk-KZ"/>
        </w:rPr>
      </w:pPr>
      <w:r w:rsidRPr="00B26273">
        <w:rPr>
          <w:color w:val="auto"/>
        </w:rPr>
        <w:t>11</w:t>
      </w:r>
      <w:r w:rsidR="00F360C4" w:rsidRPr="00B26273">
        <w:rPr>
          <w:color w:val="auto"/>
        </w:rPr>
        <w:t xml:space="preserve">. </w:t>
      </w:r>
      <w:r w:rsidR="00F360C4" w:rsidRPr="00B26273">
        <w:rPr>
          <w:color w:val="auto"/>
          <w:lang w:val="kk-KZ"/>
        </w:rPr>
        <w:t>Описание жалоб (не полные, не соответствуют диагнозу и т.д.).</w:t>
      </w:r>
    </w:p>
    <w:p w:rsidR="00F360C4" w:rsidRPr="00B26273" w:rsidRDefault="00842879" w:rsidP="00ED04D4">
      <w:pPr>
        <w:tabs>
          <w:tab w:val="left" w:pos="993"/>
          <w:tab w:val="left" w:pos="1276"/>
        </w:tabs>
        <w:autoSpaceDE w:val="0"/>
        <w:autoSpaceDN w:val="0"/>
        <w:ind w:firstLine="708"/>
        <w:jc w:val="both"/>
        <w:rPr>
          <w:color w:val="auto"/>
          <w:lang w:val="kk-KZ"/>
        </w:rPr>
      </w:pPr>
      <w:r w:rsidRPr="00B26273">
        <w:rPr>
          <w:color w:val="auto"/>
          <w:lang w:val="kk-KZ"/>
        </w:rPr>
        <w:t>12</w:t>
      </w:r>
      <w:r w:rsidR="00F360C4" w:rsidRPr="00B26273">
        <w:rPr>
          <w:color w:val="auto"/>
          <w:lang w:val="kk-KZ"/>
        </w:rPr>
        <w:t>. Описание анамнеза (не указан, не полный, не соответствуют диагнозу, не раскрыты полностью и т.д.).</w:t>
      </w:r>
    </w:p>
    <w:p w:rsidR="00F360C4" w:rsidRPr="00B26273" w:rsidRDefault="00842879" w:rsidP="00ED04D4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B26273">
        <w:rPr>
          <w:color w:val="auto"/>
        </w:rPr>
        <w:t>13</w:t>
      </w:r>
      <w:r w:rsidR="00F360C4" w:rsidRPr="00B26273">
        <w:rPr>
          <w:color w:val="auto"/>
        </w:rPr>
        <w:t>. Недооценка тяжести состояния (</w:t>
      </w:r>
      <w:r w:rsidR="00F360C4" w:rsidRPr="00B26273">
        <w:rPr>
          <w:i/>
          <w:color w:val="auto"/>
          <w:sz w:val="24"/>
          <w:szCs w:val="24"/>
        </w:rPr>
        <w:t>описание</w:t>
      </w:r>
      <w:r w:rsidR="00F360C4" w:rsidRPr="00B26273">
        <w:rPr>
          <w:color w:val="auto"/>
        </w:rPr>
        <w:t>).</w:t>
      </w:r>
    </w:p>
    <w:p w:rsidR="00F360C4" w:rsidRPr="00B26273" w:rsidRDefault="00842879" w:rsidP="00ED04D4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B26273">
        <w:rPr>
          <w:color w:val="auto"/>
        </w:rPr>
        <w:t>14</w:t>
      </w:r>
      <w:r w:rsidR="00F360C4" w:rsidRPr="00B26273">
        <w:rPr>
          <w:color w:val="auto"/>
        </w:rPr>
        <w:t>. Недоучет или переоценка результатов лабораторных и инструментальных данных (</w:t>
      </w:r>
      <w:r w:rsidR="00F360C4" w:rsidRPr="00B26273">
        <w:rPr>
          <w:color w:val="auto"/>
          <w:sz w:val="24"/>
          <w:szCs w:val="24"/>
        </w:rPr>
        <w:t>описание</w:t>
      </w:r>
      <w:r w:rsidR="00F360C4" w:rsidRPr="00B26273">
        <w:rPr>
          <w:color w:val="auto"/>
        </w:rPr>
        <w:t>).</w:t>
      </w:r>
    </w:p>
    <w:p w:rsidR="00F360C4" w:rsidRPr="00B26273" w:rsidRDefault="00842879" w:rsidP="00ED04D4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B26273">
        <w:rPr>
          <w:color w:val="auto"/>
        </w:rPr>
        <w:t>15</w:t>
      </w:r>
      <w:r w:rsidR="00F360C4" w:rsidRPr="00B26273">
        <w:rPr>
          <w:color w:val="auto"/>
        </w:rPr>
        <w:t>. Неадекватная терапия (</w:t>
      </w:r>
      <w:r w:rsidR="00F360C4" w:rsidRPr="00B26273">
        <w:rPr>
          <w:color w:val="auto"/>
          <w:sz w:val="24"/>
          <w:szCs w:val="24"/>
        </w:rPr>
        <w:t>описание</w:t>
      </w:r>
      <w:r w:rsidR="00F360C4" w:rsidRPr="00B26273">
        <w:rPr>
          <w:color w:val="auto"/>
        </w:rPr>
        <w:t>):</w:t>
      </w:r>
    </w:p>
    <w:p w:rsidR="003D29D4" w:rsidRPr="00B26273" w:rsidRDefault="003D29D4" w:rsidP="003D29D4">
      <w:pPr>
        <w:tabs>
          <w:tab w:val="left" w:pos="993"/>
          <w:tab w:val="left" w:pos="1276"/>
        </w:tabs>
        <w:ind w:firstLine="708"/>
        <w:jc w:val="both"/>
      </w:pPr>
      <w:r w:rsidRPr="00B26273">
        <w:t>1) лечение не проведено;</w:t>
      </w:r>
    </w:p>
    <w:p w:rsidR="003D29D4" w:rsidRPr="00B26273" w:rsidRDefault="003D29D4" w:rsidP="003D29D4">
      <w:pPr>
        <w:tabs>
          <w:tab w:val="left" w:pos="993"/>
          <w:tab w:val="left" w:pos="1276"/>
        </w:tabs>
        <w:ind w:firstLine="708"/>
        <w:jc w:val="both"/>
      </w:pPr>
      <w:r w:rsidRPr="00B26273">
        <w:t>2) не соответствует утвержденным протоколам диагностики и лечения;</w:t>
      </w:r>
    </w:p>
    <w:p w:rsidR="003D29D4" w:rsidRPr="00B26273" w:rsidRDefault="003D29D4" w:rsidP="003D29D4">
      <w:pPr>
        <w:tabs>
          <w:tab w:val="left" w:pos="993"/>
          <w:tab w:val="left" w:pos="1276"/>
        </w:tabs>
        <w:ind w:firstLine="708"/>
        <w:jc w:val="both"/>
      </w:pPr>
      <w:r w:rsidRPr="00B26273">
        <w:t>3) некорректное (необоснованное) назначение медикаментозных препаратов, в том числе полипрагмазия;</w:t>
      </w:r>
    </w:p>
    <w:p w:rsidR="003D29D4" w:rsidRPr="00B26273" w:rsidRDefault="003D29D4" w:rsidP="003D29D4">
      <w:pPr>
        <w:tabs>
          <w:tab w:val="left" w:pos="993"/>
          <w:tab w:val="left" w:pos="1276"/>
        </w:tabs>
        <w:ind w:firstLine="708"/>
        <w:jc w:val="both"/>
      </w:pPr>
      <w:r w:rsidRPr="00B26273">
        <w:t>4) отсутствия лечебно-диагностических мероприятий  по выявленным заболеваниям (акушерская патология, экстрагенитальные  заболевания);</w:t>
      </w:r>
    </w:p>
    <w:p w:rsidR="003D29D4" w:rsidRPr="00B26273" w:rsidRDefault="003D29D4" w:rsidP="003D29D4">
      <w:pPr>
        <w:tabs>
          <w:tab w:val="left" w:pos="993"/>
          <w:tab w:val="left" w:pos="1276"/>
        </w:tabs>
        <w:ind w:firstLine="708"/>
        <w:jc w:val="both"/>
      </w:pPr>
      <w:r w:rsidRPr="00B26273">
        <w:t>5)  неполный объем лечебно-диагностических мероприятий  по выявленным заболеваниям (акушерская патология, экстрагенитальные  заболевания);</w:t>
      </w:r>
    </w:p>
    <w:p w:rsidR="003D29D4" w:rsidRPr="00B26273" w:rsidRDefault="003D29D4" w:rsidP="003D29D4">
      <w:pPr>
        <w:tabs>
          <w:tab w:val="left" w:pos="993"/>
          <w:tab w:val="left" w:pos="1276"/>
        </w:tabs>
        <w:ind w:firstLine="708"/>
        <w:jc w:val="both"/>
      </w:pPr>
      <w:r w:rsidRPr="00B26273">
        <w:lastRenderedPageBreak/>
        <w:t>6) иные.</w:t>
      </w:r>
    </w:p>
    <w:p w:rsidR="00F360C4" w:rsidRPr="00B26273" w:rsidRDefault="00842879" w:rsidP="005B2498">
      <w:pPr>
        <w:autoSpaceDE w:val="0"/>
        <w:autoSpaceDN w:val="0"/>
        <w:ind w:firstLine="708"/>
        <w:jc w:val="both"/>
        <w:rPr>
          <w:color w:val="auto"/>
        </w:rPr>
      </w:pPr>
      <w:r w:rsidRPr="00B26273">
        <w:rPr>
          <w:color w:val="auto"/>
        </w:rPr>
        <w:t>16</w:t>
      </w:r>
      <w:r w:rsidR="00F360C4" w:rsidRPr="00B26273">
        <w:rPr>
          <w:color w:val="auto"/>
        </w:rPr>
        <w:t xml:space="preserve">. </w:t>
      </w:r>
      <w:r w:rsidR="00895C33" w:rsidRPr="00B26273">
        <w:rPr>
          <w:color w:val="auto"/>
        </w:rPr>
        <w:t>Дефекты</w:t>
      </w:r>
      <w:r w:rsidR="00F360C4" w:rsidRPr="00B26273">
        <w:rPr>
          <w:color w:val="auto"/>
        </w:rPr>
        <w:t xml:space="preserve"> госпитализации (</w:t>
      </w:r>
      <w:r w:rsidR="00895C33" w:rsidRPr="00B26273">
        <w:rPr>
          <w:color w:val="auto"/>
        </w:rPr>
        <w:t>не госпитализирован при имеющихся показаниях, необоснованное направление на госпитализацию, запоздалая госпитализация</w:t>
      </w:r>
      <w:r w:rsidR="005B2498" w:rsidRPr="00B26273">
        <w:rPr>
          <w:color w:val="auto"/>
        </w:rPr>
        <w:t>, оказание  стационарозамещающей помощи  без показаний</w:t>
      </w:r>
      <w:r w:rsidR="00895C33" w:rsidRPr="00B26273">
        <w:rPr>
          <w:color w:val="auto"/>
        </w:rPr>
        <w:t xml:space="preserve"> и др.</w:t>
      </w:r>
      <w:r w:rsidR="00F360C4" w:rsidRPr="00B26273">
        <w:rPr>
          <w:color w:val="auto"/>
        </w:rPr>
        <w:t>) (</w:t>
      </w:r>
      <w:r w:rsidR="00F360C4" w:rsidRPr="00B26273">
        <w:rPr>
          <w:i/>
          <w:color w:val="auto"/>
          <w:sz w:val="24"/>
          <w:szCs w:val="24"/>
        </w:rPr>
        <w:t>описание</w:t>
      </w:r>
      <w:r w:rsidR="00F360C4" w:rsidRPr="00B26273">
        <w:rPr>
          <w:color w:val="auto"/>
        </w:rPr>
        <w:t>).</w:t>
      </w:r>
    </w:p>
    <w:p w:rsidR="00F360C4" w:rsidRPr="00B26273" w:rsidRDefault="00842879" w:rsidP="00895C33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B26273">
        <w:rPr>
          <w:color w:val="auto"/>
        </w:rPr>
        <w:t>17</w:t>
      </w:r>
      <w:r w:rsidR="00F360C4" w:rsidRPr="00B26273">
        <w:rPr>
          <w:color w:val="auto"/>
        </w:rPr>
        <w:t>. Качество и регулярность диспансеризации больного с хроническими формами заболеваний в соответствии с действующим законодательством в области здравоохранения  (стандарты соблюдаются/не соблюдаются, диспансеризация не проводилась).</w:t>
      </w:r>
    </w:p>
    <w:p w:rsidR="00F360C4" w:rsidRPr="00B26273" w:rsidRDefault="00842879" w:rsidP="00ED04D4">
      <w:pPr>
        <w:ind w:firstLine="708"/>
        <w:jc w:val="both"/>
        <w:rPr>
          <w:color w:val="auto"/>
        </w:rPr>
      </w:pPr>
      <w:r w:rsidRPr="00B26273">
        <w:rPr>
          <w:color w:val="auto"/>
        </w:rPr>
        <w:t>1</w:t>
      </w:r>
      <w:r w:rsidR="00895C33" w:rsidRPr="00B26273">
        <w:rPr>
          <w:color w:val="auto"/>
        </w:rPr>
        <w:t>8</w:t>
      </w:r>
      <w:r w:rsidR="00F360C4" w:rsidRPr="00B26273">
        <w:rPr>
          <w:color w:val="auto"/>
        </w:rPr>
        <w:t xml:space="preserve">. Результаты лечения: </w:t>
      </w:r>
    </w:p>
    <w:p w:rsidR="00F360C4" w:rsidRPr="00B26273" w:rsidRDefault="00F360C4" w:rsidP="00ED04D4">
      <w:pPr>
        <w:autoSpaceDE w:val="0"/>
        <w:autoSpaceDN w:val="0"/>
        <w:ind w:firstLine="708"/>
        <w:jc w:val="both"/>
        <w:rPr>
          <w:color w:val="auto"/>
        </w:rPr>
      </w:pPr>
      <w:r w:rsidRPr="00B26273">
        <w:rPr>
          <w:color w:val="auto"/>
        </w:rPr>
        <w:t>1)  летальный исход (предотвратим на уровне амбулаторно-поликлинической, консультативно-диагностической и стационарозамещающей помощи);</w:t>
      </w:r>
    </w:p>
    <w:p w:rsidR="00F360C4" w:rsidRPr="00B26273" w:rsidRDefault="00F360C4" w:rsidP="00ED04D4">
      <w:pPr>
        <w:ind w:left="708"/>
        <w:jc w:val="both"/>
        <w:rPr>
          <w:color w:val="auto"/>
        </w:rPr>
      </w:pPr>
      <w:r w:rsidRPr="00B26273">
        <w:rPr>
          <w:color w:val="auto"/>
        </w:rPr>
        <w:t>2)  исход «ухудшение»;</w:t>
      </w:r>
    </w:p>
    <w:p w:rsidR="00F360C4" w:rsidRPr="00B26273" w:rsidRDefault="00F360C4" w:rsidP="00ED04D4">
      <w:pPr>
        <w:jc w:val="both"/>
        <w:rPr>
          <w:color w:val="auto"/>
        </w:rPr>
      </w:pPr>
      <w:r w:rsidRPr="00B26273">
        <w:rPr>
          <w:color w:val="auto"/>
        </w:rPr>
        <w:t xml:space="preserve">     </w:t>
      </w:r>
      <w:r w:rsidRPr="00B26273">
        <w:rPr>
          <w:color w:val="auto"/>
        </w:rPr>
        <w:tab/>
        <w:t>3)  исход «без перемен»;</w:t>
      </w:r>
    </w:p>
    <w:p w:rsidR="00F360C4" w:rsidRPr="00B26273" w:rsidRDefault="00F360C4" w:rsidP="0092518E">
      <w:pPr>
        <w:ind w:firstLine="709"/>
        <w:jc w:val="both"/>
        <w:rPr>
          <w:color w:val="auto"/>
        </w:rPr>
      </w:pPr>
      <w:r w:rsidRPr="00B26273">
        <w:rPr>
          <w:color w:val="auto"/>
        </w:rPr>
        <w:t>4) госпитализация в стационар, вследствие неэффективности лечения на амбулаторно-поликлиническом уровне.</w:t>
      </w:r>
    </w:p>
    <w:p w:rsidR="00F360C4" w:rsidRPr="00B26273" w:rsidRDefault="00A112AB" w:rsidP="0092518E">
      <w:pPr>
        <w:ind w:firstLine="709"/>
        <w:jc w:val="both"/>
        <w:rPr>
          <w:color w:val="auto"/>
        </w:rPr>
      </w:pPr>
      <w:r w:rsidRPr="00B26273">
        <w:rPr>
          <w:color w:val="auto"/>
        </w:rPr>
        <w:t>19</w:t>
      </w:r>
      <w:r w:rsidR="00F360C4" w:rsidRPr="00B26273">
        <w:rPr>
          <w:color w:val="auto"/>
        </w:rPr>
        <w:t>. Наличие рекомендаций (отсутствуют, не полные).</w:t>
      </w:r>
    </w:p>
    <w:p w:rsidR="0092518E" w:rsidRPr="009F7C5D" w:rsidRDefault="00A112AB" w:rsidP="0092518E">
      <w:pPr>
        <w:ind w:firstLine="709"/>
        <w:jc w:val="both"/>
        <w:rPr>
          <w:color w:val="auto"/>
        </w:rPr>
      </w:pPr>
      <w:r w:rsidRPr="009F7C5D">
        <w:rPr>
          <w:color w:val="auto"/>
        </w:rPr>
        <w:t>20</w:t>
      </w:r>
      <w:r w:rsidR="008E5543" w:rsidRPr="009F7C5D">
        <w:rPr>
          <w:color w:val="auto"/>
        </w:rPr>
        <w:t xml:space="preserve">. </w:t>
      </w:r>
      <w:r w:rsidR="0092518E" w:rsidRPr="009F7C5D">
        <w:rPr>
          <w:color w:val="auto"/>
        </w:rPr>
        <w:t>Привлечение медикаментов и денежных средств  пациента при оказании  медицинской помощи, входящей в ГОБМП.</w:t>
      </w:r>
    </w:p>
    <w:p w:rsidR="008E5543" w:rsidRPr="009F7C5D" w:rsidRDefault="0092518E" w:rsidP="0092518E">
      <w:pPr>
        <w:ind w:firstLine="709"/>
        <w:jc w:val="both"/>
        <w:rPr>
          <w:color w:val="auto"/>
        </w:rPr>
      </w:pPr>
      <w:r w:rsidRPr="009F7C5D">
        <w:rPr>
          <w:color w:val="auto"/>
        </w:rPr>
        <w:t xml:space="preserve">21. </w:t>
      </w:r>
      <w:r w:rsidR="008E5543" w:rsidRPr="009F7C5D">
        <w:rPr>
          <w:color w:val="auto"/>
        </w:rPr>
        <w:t>Несоблюдение кодекса чести медицинскими и фармацевтическими работниками (согласно статье 184 Кодекса РК «О здоровье народа и системе здравоохранения») (</w:t>
      </w:r>
      <w:r w:rsidR="008E5543" w:rsidRPr="009F7C5D">
        <w:rPr>
          <w:i/>
          <w:color w:val="auto"/>
          <w:sz w:val="24"/>
          <w:szCs w:val="24"/>
        </w:rPr>
        <w:t>описание</w:t>
      </w:r>
      <w:r w:rsidR="008E5543" w:rsidRPr="009F7C5D">
        <w:rPr>
          <w:color w:val="auto"/>
        </w:rPr>
        <w:t xml:space="preserve">). </w:t>
      </w:r>
    </w:p>
    <w:p w:rsidR="00F360C4" w:rsidRPr="009F7C5D" w:rsidRDefault="00F360C4" w:rsidP="00ED04D4">
      <w:pPr>
        <w:jc w:val="both"/>
        <w:rPr>
          <w:color w:val="auto"/>
        </w:rPr>
      </w:pPr>
    </w:p>
    <w:p w:rsidR="00A66FC6" w:rsidRPr="009F7C5D" w:rsidRDefault="00F360C4" w:rsidP="00A66FC6">
      <w:pPr>
        <w:autoSpaceDE w:val="0"/>
        <w:autoSpaceDN w:val="0"/>
        <w:jc w:val="center"/>
        <w:rPr>
          <w:b/>
          <w:color w:val="auto"/>
        </w:rPr>
      </w:pPr>
      <w:r w:rsidRPr="009F7C5D">
        <w:rPr>
          <w:b/>
          <w:color w:val="auto"/>
          <w:lang w:val="en-US"/>
        </w:rPr>
        <w:t>II</w:t>
      </w:r>
      <w:r w:rsidRPr="009F7C5D">
        <w:rPr>
          <w:b/>
          <w:color w:val="auto"/>
        </w:rPr>
        <w:t>. Экспертная оценка качества медицинской</w:t>
      </w:r>
      <w:r w:rsidR="00A66FC6" w:rsidRPr="009F7C5D">
        <w:rPr>
          <w:b/>
          <w:color w:val="auto"/>
        </w:rPr>
        <w:t xml:space="preserve"> помощи </w:t>
      </w:r>
    </w:p>
    <w:p w:rsidR="00F360C4" w:rsidRPr="009F7C5D" w:rsidRDefault="00A66FC6" w:rsidP="00A66FC6">
      <w:pPr>
        <w:autoSpaceDE w:val="0"/>
        <w:autoSpaceDN w:val="0"/>
        <w:jc w:val="center"/>
        <w:rPr>
          <w:b/>
          <w:color w:val="auto"/>
        </w:rPr>
      </w:pPr>
      <w:r w:rsidRPr="009F7C5D">
        <w:rPr>
          <w:b/>
          <w:color w:val="auto"/>
        </w:rPr>
        <w:t xml:space="preserve">на уровне скорой </w:t>
      </w:r>
      <w:r w:rsidR="00F360C4" w:rsidRPr="009F7C5D">
        <w:rPr>
          <w:b/>
          <w:color w:val="auto"/>
        </w:rPr>
        <w:t>медицинской помощи:</w:t>
      </w:r>
    </w:p>
    <w:p w:rsidR="00F360C4" w:rsidRPr="009F7C5D" w:rsidRDefault="00F360C4" w:rsidP="00A66FC6">
      <w:pPr>
        <w:jc w:val="center"/>
        <w:rPr>
          <w:b/>
          <w:color w:val="auto"/>
        </w:rPr>
      </w:pPr>
    </w:p>
    <w:p w:rsidR="00F360C4" w:rsidRPr="009F7C5D" w:rsidRDefault="00F360C4" w:rsidP="00C13BB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hanging="77"/>
        <w:jc w:val="both"/>
        <w:rPr>
          <w:color w:val="auto"/>
        </w:rPr>
      </w:pPr>
      <w:r w:rsidRPr="009F7C5D">
        <w:rPr>
          <w:color w:val="auto"/>
        </w:rPr>
        <w:t>Ф.И.О. больного.</w:t>
      </w:r>
    </w:p>
    <w:p w:rsidR="00F360C4" w:rsidRPr="009F7C5D" w:rsidRDefault="00F360C4" w:rsidP="00C13BB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9F7C5D">
        <w:rPr>
          <w:color w:val="auto"/>
        </w:rPr>
        <w:t>Индивидуальный идентификационный номер (ИИН) гражданина РК.</w:t>
      </w:r>
    </w:p>
    <w:p w:rsidR="00F360C4" w:rsidRPr="009F7C5D" w:rsidRDefault="00F360C4" w:rsidP="00C13BB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9F7C5D">
        <w:rPr>
          <w:color w:val="auto"/>
        </w:rPr>
        <w:t>Дата рождения, возраст (полных лет).</w:t>
      </w:r>
    </w:p>
    <w:p w:rsidR="00F360C4" w:rsidRPr="009F7C5D" w:rsidRDefault="00F360C4" w:rsidP="00C13BB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9F7C5D">
        <w:rPr>
          <w:color w:val="auto"/>
        </w:rPr>
        <w:t>Национальность.</w:t>
      </w:r>
    </w:p>
    <w:p w:rsidR="00F360C4" w:rsidRPr="009F7C5D" w:rsidRDefault="00F360C4" w:rsidP="00C13BB5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9F7C5D">
        <w:rPr>
          <w:color w:val="auto"/>
        </w:rPr>
        <w:t>Место жительства.</w:t>
      </w:r>
    </w:p>
    <w:p w:rsidR="00F360C4" w:rsidRPr="009F7C5D" w:rsidRDefault="00842879" w:rsidP="00C13BB5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9F7C5D">
        <w:rPr>
          <w:color w:val="auto"/>
        </w:rPr>
        <w:t>6</w:t>
      </w:r>
      <w:r w:rsidR="00F360C4" w:rsidRPr="009F7C5D">
        <w:rPr>
          <w:color w:val="auto"/>
        </w:rPr>
        <w:t>. Несвоевременность прибытия бригады скорой помощи на вызов (не соблюдение утвержденного регламента времени) (</w:t>
      </w:r>
      <w:r w:rsidR="00F360C4" w:rsidRPr="009F7C5D">
        <w:rPr>
          <w:i/>
          <w:color w:val="auto"/>
          <w:sz w:val="24"/>
          <w:szCs w:val="24"/>
        </w:rPr>
        <w:t>описание</w:t>
      </w:r>
      <w:r w:rsidR="00F360C4" w:rsidRPr="009F7C5D">
        <w:rPr>
          <w:color w:val="auto"/>
        </w:rPr>
        <w:t>).</w:t>
      </w:r>
    </w:p>
    <w:p w:rsidR="00F360C4" w:rsidRPr="009F7C5D" w:rsidRDefault="00842879" w:rsidP="00C13BB5">
      <w:pPr>
        <w:autoSpaceDE w:val="0"/>
        <w:autoSpaceDN w:val="0"/>
        <w:ind w:firstLine="708"/>
        <w:jc w:val="both"/>
        <w:rPr>
          <w:color w:val="auto"/>
          <w:lang w:val="kk-KZ"/>
        </w:rPr>
      </w:pPr>
      <w:r w:rsidRPr="009F7C5D">
        <w:rPr>
          <w:color w:val="auto"/>
        </w:rPr>
        <w:t>7</w:t>
      </w:r>
      <w:r w:rsidR="00F360C4" w:rsidRPr="009F7C5D">
        <w:rPr>
          <w:color w:val="auto"/>
        </w:rPr>
        <w:t xml:space="preserve">. </w:t>
      </w:r>
      <w:r w:rsidR="00F360C4" w:rsidRPr="009F7C5D">
        <w:rPr>
          <w:color w:val="auto"/>
          <w:lang w:val="kk-KZ"/>
        </w:rPr>
        <w:t>Описание жалоб (не полные, не соответствуют диагнозу и т.д.).</w:t>
      </w:r>
    </w:p>
    <w:p w:rsidR="00F360C4" w:rsidRPr="009F7C5D" w:rsidRDefault="00842879" w:rsidP="00C13BB5">
      <w:pPr>
        <w:tabs>
          <w:tab w:val="left" w:pos="993"/>
          <w:tab w:val="left" w:pos="1276"/>
        </w:tabs>
        <w:autoSpaceDE w:val="0"/>
        <w:autoSpaceDN w:val="0"/>
        <w:ind w:firstLine="708"/>
        <w:jc w:val="both"/>
        <w:rPr>
          <w:color w:val="auto"/>
          <w:lang w:val="kk-KZ"/>
        </w:rPr>
      </w:pPr>
      <w:r w:rsidRPr="009F7C5D">
        <w:rPr>
          <w:color w:val="auto"/>
          <w:lang w:val="kk-KZ"/>
        </w:rPr>
        <w:t>8</w:t>
      </w:r>
      <w:r w:rsidR="00F360C4" w:rsidRPr="009F7C5D">
        <w:rPr>
          <w:color w:val="auto"/>
          <w:lang w:val="kk-KZ"/>
        </w:rPr>
        <w:t>. Описание анамнеза (не указан, не полный, не соответствуют диагнозу, не раскрыты полностью и т.д.).</w:t>
      </w:r>
    </w:p>
    <w:p w:rsidR="00F360C4" w:rsidRPr="009F7C5D" w:rsidRDefault="00842879" w:rsidP="00C13BB5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9F7C5D">
        <w:rPr>
          <w:color w:val="auto"/>
          <w:lang w:val="kk-KZ"/>
        </w:rPr>
        <w:t>9</w:t>
      </w:r>
      <w:r w:rsidR="00F360C4" w:rsidRPr="009F7C5D">
        <w:rPr>
          <w:color w:val="auto"/>
        </w:rPr>
        <w:t>. Недооценка тяжести состояния (</w:t>
      </w:r>
      <w:r w:rsidR="00F360C4" w:rsidRPr="009F7C5D">
        <w:rPr>
          <w:i/>
          <w:color w:val="auto"/>
          <w:sz w:val="24"/>
          <w:szCs w:val="24"/>
        </w:rPr>
        <w:t>описание</w:t>
      </w:r>
      <w:r w:rsidR="00F360C4" w:rsidRPr="009F7C5D">
        <w:rPr>
          <w:color w:val="auto"/>
        </w:rPr>
        <w:t>).</w:t>
      </w:r>
    </w:p>
    <w:p w:rsidR="00F360C4" w:rsidRPr="009F7C5D" w:rsidRDefault="00F360C4" w:rsidP="00C13BB5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9F7C5D">
        <w:rPr>
          <w:color w:val="auto"/>
        </w:rPr>
        <w:t>1</w:t>
      </w:r>
      <w:r w:rsidR="00842879" w:rsidRPr="009F7C5D">
        <w:rPr>
          <w:color w:val="auto"/>
        </w:rPr>
        <w:t>0</w:t>
      </w:r>
      <w:r w:rsidRPr="009F7C5D">
        <w:rPr>
          <w:color w:val="auto"/>
        </w:rPr>
        <w:t>.</w:t>
      </w:r>
      <w:r w:rsidRPr="009F7C5D">
        <w:rPr>
          <w:rFonts w:ascii="Zan Courier New" w:hAnsi="Zan Courier New"/>
          <w:color w:val="auto"/>
        </w:rPr>
        <w:t xml:space="preserve"> </w:t>
      </w:r>
      <w:r w:rsidRPr="009F7C5D">
        <w:rPr>
          <w:color w:val="auto"/>
        </w:rPr>
        <w:t>Доставка больного на госпитализацию без показаний (</w:t>
      </w:r>
      <w:r w:rsidRPr="009F7C5D">
        <w:rPr>
          <w:i/>
          <w:color w:val="auto"/>
          <w:sz w:val="24"/>
          <w:szCs w:val="24"/>
        </w:rPr>
        <w:t>описание</w:t>
      </w:r>
      <w:r w:rsidRPr="009F7C5D">
        <w:rPr>
          <w:color w:val="auto"/>
        </w:rPr>
        <w:t>).</w:t>
      </w:r>
    </w:p>
    <w:p w:rsidR="00F360C4" w:rsidRPr="009F7C5D" w:rsidRDefault="00842879" w:rsidP="00C13BB5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9F7C5D">
        <w:rPr>
          <w:color w:val="auto"/>
        </w:rPr>
        <w:t>11</w:t>
      </w:r>
      <w:r w:rsidR="00F360C4" w:rsidRPr="009F7C5D">
        <w:rPr>
          <w:color w:val="auto"/>
        </w:rPr>
        <w:t>. Отсутствие доставки больного в стационар при наличии показаний к госпитализации (</w:t>
      </w:r>
      <w:r w:rsidR="00F360C4" w:rsidRPr="009F7C5D">
        <w:rPr>
          <w:i/>
          <w:color w:val="auto"/>
          <w:sz w:val="24"/>
          <w:szCs w:val="24"/>
        </w:rPr>
        <w:t>описание</w:t>
      </w:r>
      <w:r w:rsidR="00F360C4" w:rsidRPr="009F7C5D">
        <w:rPr>
          <w:color w:val="auto"/>
        </w:rPr>
        <w:t>).</w:t>
      </w:r>
    </w:p>
    <w:p w:rsidR="00F360C4" w:rsidRPr="009F7C5D" w:rsidRDefault="00842879" w:rsidP="00C13BB5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9F7C5D">
        <w:rPr>
          <w:color w:val="auto"/>
        </w:rPr>
        <w:t>12</w:t>
      </w:r>
      <w:r w:rsidR="00F360C4" w:rsidRPr="009F7C5D">
        <w:rPr>
          <w:color w:val="auto"/>
        </w:rPr>
        <w:t>. Случаи повторных вызовов по тому же заболеванию в течение суток с момента первого вызова (</w:t>
      </w:r>
      <w:r w:rsidR="00F360C4" w:rsidRPr="009F7C5D">
        <w:rPr>
          <w:i/>
          <w:color w:val="auto"/>
          <w:sz w:val="24"/>
          <w:szCs w:val="24"/>
        </w:rPr>
        <w:t>описание</w:t>
      </w:r>
      <w:r w:rsidR="00F360C4" w:rsidRPr="009F7C5D">
        <w:rPr>
          <w:color w:val="auto"/>
        </w:rPr>
        <w:t>).</w:t>
      </w:r>
    </w:p>
    <w:p w:rsidR="00F360C4" w:rsidRPr="009F7C5D" w:rsidRDefault="00842879" w:rsidP="00E76E7D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9F7C5D">
        <w:rPr>
          <w:color w:val="auto"/>
        </w:rPr>
        <w:t>13</w:t>
      </w:r>
      <w:r w:rsidR="00F360C4" w:rsidRPr="009F7C5D">
        <w:rPr>
          <w:color w:val="auto"/>
        </w:rPr>
        <w:t>. Диагностические, тактические дефекты со стороны медицинских работников в нарушение Протоколов диагностики и лечения (</w:t>
      </w:r>
      <w:r w:rsidR="00F360C4" w:rsidRPr="009F7C5D">
        <w:rPr>
          <w:i/>
          <w:color w:val="auto"/>
          <w:sz w:val="24"/>
          <w:szCs w:val="24"/>
        </w:rPr>
        <w:t>описание</w:t>
      </w:r>
      <w:r w:rsidR="00F360C4" w:rsidRPr="009F7C5D">
        <w:rPr>
          <w:color w:val="auto"/>
        </w:rPr>
        <w:t>).</w:t>
      </w:r>
    </w:p>
    <w:p w:rsidR="00F360C4" w:rsidRPr="009F7C5D" w:rsidRDefault="00842879" w:rsidP="00E76E7D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lastRenderedPageBreak/>
        <w:t>14</w:t>
      </w:r>
      <w:r w:rsidR="00F360C4" w:rsidRPr="009F7C5D">
        <w:rPr>
          <w:color w:val="auto"/>
        </w:rPr>
        <w:t>.    Ошибки в диагнозе (</w:t>
      </w:r>
      <w:r w:rsidR="00F360C4" w:rsidRPr="009F7C5D">
        <w:rPr>
          <w:i/>
          <w:color w:val="auto"/>
          <w:sz w:val="24"/>
          <w:szCs w:val="24"/>
        </w:rPr>
        <w:t>описание</w:t>
      </w:r>
      <w:r w:rsidR="00F360C4" w:rsidRPr="009F7C5D">
        <w:rPr>
          <w:color w:val="auto"/>
        </w:rPr>
        <w:t>):</w:t>
      </w:r>
    </w:p>
    <w:p w:rsidR="00DD6D86" w:rsidRPr="009F7C5D" w:rsidRDefault="00F360C4" w:rsidP="00DD6D86">
      <w:pPr>
        <w:ind w:firstLine="708"/>
        <w:jc w:val="both"/>
        <w:rPr>
          <w:color w:val="auto"/>
        </w:rPr>
      </w:pPr>
      <w:r w:rsidRPr="009F7C5D">
        <w:rPr>
          <w:color w:val="auto"/>
        </w:rPr>
        <w:t>1) диагноз не полный</w:t>
      </w:r>
      <w:r w:rsidR="00DD6D86" w:rsidRPr="009F7C5D">
        <w:rPr>
          <w:color w:val="auto"/>
        </w:rPr>
        <w:t>;</w:t>
      </w:r>
    </w:p>
    <w:p w:rsidR="00F360C4" w:rsidRPr="009F7C5D" w:rsidRDefault="00DD6D86" w:rsidP="00DD6D86">
      <w:pPr>
        <w:ind w:firstLine="708"/>
        <w:jc w:val="both"/>
        <w:rPr>
          <w:color w:val="auto"/>
        </w:rPr>
      </w:pPr>
      <w:r w:rsidRPr="009F7C5D">
        <w:rPr>
          <w:color w:val="auto"/>
        </w:rPr>
        <w:t>2)</w:t>
      </w:r>
      <w:r w:rsidR="00F360C4" w:rsidRPr="009F7C5D">
        <w:rPr>
          <w:color w:val="auto"/>
        </w:rPr>
        <w:t xml:space="preserve"> случаи расхождения направит</w:t>
      </w:r>
      <w:r w:rsidRPr="009F7C5D">
        <w:rPr>
          <w:color w:val="auto"/>
        </w:rPr>
        <w:t>ельного и клинического диагноза;</w:t>
      </w:r>
    </w:p>
    <w:p w:rsidR="00DD6D86" w:rsidRPr="009F7C5D" w:rsidRDefault="00DD6D86" w:rsidP="00E76E7D">
      <w:pPr>
        <w:ind w:firstLine="708"/>
        <w:jc w:val="both"/>
        <w:rPr>
          <w:color w:val="auto"/>
        </w:rPr>
      </w:pPr>
      <w:r w:rsidRPr="009F7C5D">
        <w:rPr>
          <w:color w:val="auto"/>
        </w:rPr>
        <w:t>3)</w:t>
      </w:r>
      <w:r w:rsidR="00F360C4" w:rsidRPr="009F7C5D">
        <w:rPr>
          <w:color w:val="auto"/>
        </w:rPr>
        <w:t xml:space="preserve"> </w:t>
      </w:r>
      <w:r w:rsidRPr="009F7C5D">
        <w:rPr>
          <w:color w:val="auto"/>
        </w:rPr>
        <w:t>диагноз не установлен;</w:t>
      </w:r>
    </w:p>
    <w:p w:rsidR="00F360C4" w:rsidRPr="009F7C5D" w:rsidRDefault="00DD6D86" w:rsidP="00DD6D86">
      <w:pPr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4) </w:t>
      </w:r>
      <w:r w:rsidR="00F360C4" w:rsidRPr="009F7C5D">
        <w:rPr>
          <w:color w:val="auto"/>
        </w:rPr>
        <w:t>иные.</w:t>
      </w:r>
    </w:p>
    <w:p w:rsidR="0076110D" w:rsidRPr="009F7C5D" w:rsidRDefault="00842879" w:rsidP="0076110D">
      <w:pPr>
        <w:ind w:firstLine="708"/>
        <w:jc w:val="both"/>
        <w:rPr>
          <w:color w:val="auto"/>
        </w:rPr>
      </w:pPr>
      <w:r w:rsidRPr="009F7C5D">
        <w:rPr>
          <w:color w:val="auto"/>
        </w:rPr>
        <w:t>15</w:t>
      </w:r>
      <w:r w:rsidR="008E5543" w:rsidRPr="009F7C5D">
        <w:rPr>
          <w:color w:val="auto"/>
        </w:rPr>
        <w:t xml:space="preserve">. </w:t>
      </w:r>
      <w:r w:rsidR="0076110D" w:rsidRPr="009F7C5D">
        <w:rPr>
          <w:color w:val="auto"/>
        </w:rPr>
        <w:t>Непредоставление  активов в организацию ПМСП.</w:t>
      </w:r>
    </w:p>
    <w:p w:rsidR="0076110D" w:rsidRPr="009F7C5D" w:rsidRDefault="0076110D" w:rsidP="0076110D">
      <w:pPr>
        <w:ind w:firstLine="708"/>
        <w:jc w:val="both"/>
        <w:rPr>
          <w:color w:val="auto"/>
        </w:rPr>
      </w:pPr>
      <w:r w:rsidRPr="009F7C5D">
        <w:rPr>
          <w:color w:val="auto"/>
        </w:rPr>
        <w:t>16. Привлечение медикаментов и денежных средств  пациента при оказании  медицинской помощи, входящей в ГОБМП.</w:t>
      </w:r>
    </w:p>
    <w:p w:rsidR="008E5543" w:rsidRPr="009F7C5D" w:rsidRDefault="0076110D" w:rsidP="008E5543">
      <w:pPr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17. </w:t>
      </w:r>
      <w:r w:rsidR="008E5543" w:rsidRPr="009F7C5D">
        <w:rPr>
          <w:color w:val="auto"/>
        </w:rPr>
        <w:t>Несоблюдение кодекса чести медицинскими и фармацевтическими работниками (согласно статье 184 Кодекса РК «О здоровье народа и системе здравоохранения») (</w:t>
      </w:r>
      <w:r w:rsidR="008E5543" w:rsidRPr="009F7C5D">
        <w:rPr>
          <w:i/>
          <w:color w:val="auto"/>
          <w:sz w:val="24"/>
          <w:szCs w:val="24"/>
        </w:rPr>
        <w:t>описание</w:t>
      </w:r>
      <w:r w:rsidR="008E5543" w:rsidRPr="009F7C5D">
        <w:rPr>
          <w:color w:val="auto"/>
        </w:rPr>
        <w:t xml:space="preserve">). </w:t>
      </w:r>
    </w:p>
    <w:p w:rsidR="00F360C4" w:rsidRPr="009F7C5D" w:rsidRDefault="00F360C4" w:rsidP="00574943">
      <w:pPr>
        <w:ind w:firstLine="708"/>
        <w:jc w:val="both"/>
        <w:rPr>
          <w:color w:val="auto"/>
        </w:rPr>
      </w:pPr>
    </w:p>
    <w:p w:rsidR="00F360C4" w:rsidRPr="009F7C5D" w:rsidRDefault="00F360C4" w:rsidP="00720D53">
      <w:pPr>
        <w:pStyle w:val="a3"/>
        <w:ind w:left="786"/>
        <w:jc w:val="both"/>
        <w:rPr>
          <w:b/>
          <w:color w:val="auto"/>
        </w:rPr>
      </w:pPr>
      <w:r w:rsidRPr="009F7C5D">
        <w:rPr>
          <w:color w:val="auto"/>
        </w:rPr>
        <w:t xml:space="preserve"> </w:t>
      </w:r>
      <w:r w:rsidRPr="009F7C5D">
        <w:rPr>
          <w:b/>
          <w:color w:val="auto"/>
          <w:lang w:val="en-US"/>
        </w:rPr>
        <w:t>III</w:t>
      </w:r>
      <w:r w:rsidRPr="009F7C5D">
        <w:rPr>
          <w:b/>
          <w:color w:val="auto"/>
        </w:rPr>
        <w:t>. Экспертная оценка качества медицинской помощи  на уровне стационар</w:t>
      </w:r>
      <w:r w:rsidR="000D1360" w:rsidRPr="009F7C5D">
        <w:rPr>
          <w:b/>
          <w:color w:val="auto"/>
        </w:rPr>
        <w:t>ной и стационарозамещающей помощи:</w:t>
      </w:r>
    </w:p>
    <w:p w:rsidR="00F360C4" w:rsidRPr="009F7C5D" w:rsidRDefault="00F360C4" w:rsidP="007007D4">
      <w:pPr>
        <w:autoSpaceDE w:val="0"/>
        <w:autoSpaceDN w:val="0"/>
        <w:ind w:firstLine="708"/>
        <w:jc w:val="both"/>
        <w:rPr>
          <w:i/>
          <w:color w:val="auto"/>
          <w:sz w:val="24"/>
          <w:szCs w:val="24"/>
        </w:rPr>
      </w:pPr>
    </w:p>
    <w:p w:rsidR="00F360C4" w:rsidRPr="009F7C5D" w:rsidRDefault="00F360C4" w:rsidP="006E3AA6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9F7C5D">
        <w:rPr>
          <w:color w:val="auto"/>
        </w:rPr>
        <w:t>Ф.И.О. больного.</w:t>
      </w:r>
    </w:p>
    <w:p w:rsidR="00F360C4" w:rsidRPr="009F7C5D" w:rsidRDefault="00F360C4" w:rsidP="006E3AA6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9F7C5D">
        <w:rPr>
          <w:color w:val="auto"/>
        </w:rPr>
        <w:t>Индивидуальный идентификационный номер (ИИН) гражданина РК.</w:t>
      </w:r>
    </w:p>
    <w:p w:rsidR="00F360C4" w:rsidRPr="009F7C5D" w:rsidRDefault="00F360C4" w:rsidP="006E3AA6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9F7C5D">
        <w:rPr>
          <w:color w:val="auto"/>
        </w:rPr>
        <w:t>Возраст, дата рождения.</w:t>
      </w:r>
    </w:p>
    <w:p w:rsidR="00F360C4" w:rsidRPr="009F7C5D" w:rsidRDefault="00F360C4" w:rsidP="006E3AA6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9F7C5D">
        <w:rPr>
          <w:color w:val="auto"/>
        </w:rPr>
        <w:t>Место жительства.</w:t>
      </w:r>
    </w:p>
    <w:p w:rsidR="00F360C4" w:rsidRPr="009F7C5D" w:rsidRDefault="00F360C4" w:rsidP="006E3AA6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9F7C5D">
        <w:rPr>
          <w:color w:val="auto"/>
        </w:rPr>
        <w:t>Название медицинской организации.</w:t>
      </w:r>
    </w:p>
    <w:p w:rsidR="00F360C4" w:rsidRPr="009F7C5D" w:rsidRDefault="00F360C4" w:rsidP="000822A8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6. Дефекты госпитализации (</w:t>
      </w:r>
      <w:r w:rsidRPr="009F7C5D">
        <w:rPr>
          <w:i/>
          <w:color w:val="auto"/>
          <w:sz w:val="24"/>
          <w:szCs w:val="24"/>
        </w:rPr>
        <w:t>описание</w:t>
      </w:r>
      <w:r w:rsidRPr="009F7C5D">
        <w:rPr>
          <w:color w:val="auto"/>
        </w:rPr>
        <w:t>):</w:t>
      </w:r>
    </w:p>
    <w:p w:rsidR="00F360C4" w:rsidRPr="009F7C5D" w:rsidRDefault="00F360C4" w:rsidP="00104DBA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1) необоснованный отказ в госпитализации;</w:t>
      </w:r>
    </w:p>
    <w:p w:rsidR="00DA6D48" w:rsidRPr="009F7C5D" w:rsidRDefault="00F360C4" w:rsidP="000822A8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2) непрофильная госпитализация</w:t>
      </w:r>
      <w:r w:rsidR="00DA6D48" w:rsidRPr="009F7C5D">
        <w:rPr>
          <w:color w:val="auto"/>
        </w:rPr>
        <w:t>;</w:t>
      </w:r>
    </w:p>
    <w:p w:rsidR="00DA6D48" w:rsidRPr="009F7C5D" w:rsidRDefault="00DA6D48" w:rsidP="000822A8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3) необоснованная госпитализация;</w:t>
      </w:r>
    </w:p>
    <w:p w:rsidR="00DA6D48" w:rsidRPr="009F7C5D" w:rsidRDefault="00DA6D48" w:rsidP="00DA6D48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4) оказание  стационарозамещающей помощи  без показаний</w:t>
      </w:r>
      <w:r w:rsidR="00E86225" w:rsidRPr="009F7C5D">
        <w:rPr>
          <w:color w:val="auto"/>
        </w:rPr>
        <w:t>;</w:t>
      </w:r>
    </w:p>
    <w:p w:rsidR="007C7563" w:rsidRPr="009F7C5D" w:rsidRDefault="00DA6D48" w:rsidP="007C7563">
      <w:pPr>
        <w:ind w:firstLine="709"/>
        <w:jc w:val="both"/>
        <w:rPr>
          <w:color w:val="auto"/>
        </w:rPr>
      </w:pPr>
      <w:r w:rsidRPr="009F7C5D">
        <w:rPr>
          <w:color w:val="auto"/>
        </w:rPr>
        <w:t xml:space="preserve">5) </w:t>
      </w:r>
      <w:r w:rsidR="007C7563" w:rsidRPr="009F7C5D">
        <w:rPr>
          <w:color w:val="auto"/>
        </w:rPr>
        <w:t>повторное незапланированное поступление (за календарный месяц по                 поводу одного и того же заболевания);</w:t>
      </w:r>
    </w:p>
    <w:p w:rsidR="00F360C4" w:rsidRPr="009F7C5D" w:rsidRDefault="007C7563" w:rsidP="000822A8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6) </w:t>
      </w:r>
      <w:r w:rsidR="00DA6D48" w:rsidRPr="009F7C5D">
        <w:rPr>
          <w:color w:val="auto"/>
        </w:rPr>
        <w:t>иные</w:t>
      </w:r>
      <w:r w:rsidR="00F360C4" w:rsidRPr="009F7C5D">
        <w:rPr>
          <w:color w:val="auto"/>
        </w:rPr>
        <w:t>.</w:t>
      </w:r>
    </w:p>
    <w:p w:rsidR="00F360C4" w:rsidRPr="009F7C5D" w:rsidRDefault="00F360C4" w:rsidP="00B43D5F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7. </w:t>
      </w:r>
      <w:r w:rsidR="00C5058C" w:rsidRPr="009F7C5D">
        <w:rPr>
          <w:color w:val="auto"/>
        </w:rPr>
        <w:t>П</w:t>
      </w:r>
      <w:r w:rsidRPr="009F7C5D">
        <w:rPr>
          <w:color w:val="auto"/>
        </w:rPr>
        <w:t>ривлечение медикаментов и денежных средств пациента при оказании медицинской помощи, входящей в ГОБМП (</w:t>
      </w:r>
      <w:r w:rsidRPr="009F7C5D">
        <w:rPr>
          <w:i/>
          <w:color w:val="auto"/>
          <w:sz w:val="24"/>
          <w:szCs w:val="24"/>
        </w:rPr>
        <w:t>описание</w:t>
      </w:r>
      <w:r w:rsidR="00DA6D48" w:rsidRPr="009F7C5D">
        <w:rPr>
          <w:color w:val="auto"/>
        </w:rPr>
        <w:t>).</w:t>
      </w:r>
    </w:p>
    <w:p w:rsidR="00F360C4" w:rsidRPr="009F7C5D" w:rsidRDefault="00F360C4" w:rsidP="007E70F2">
      <w:pPr>
        <w:autoSpaceDE w:val="0"/>
        <w:autoSpaceDN w:val="0"/>
        <w:jc w:val="both"/>
        <w:rPr>
          <w:color w:val="auto"/>
          <w:lang w:val="kk-KZ"/>
        </w:rPr>
      </w:pPr>
      <w:r w:rsidRPr="009F7C5D">
        <w:rPr>
          <w:color w:val="auto"/>
          <w:lang w:val="kk-KZ"/>
        </w:rPr>
        <w:t xml:space="preserve">          8.</w:t>
      </w:r>
      <w:r w:rsidR="00C5058C" w:rsidRPr="009F7C5D">
        <w:rPr>
          <w:color w:val="auto"/>
          <w:lang w:val="kk-KZ"/>
        </w:rPr>
        <w:t xml:space="preserve"> </w:t>
      </w:r>
      <w:r w:rsidRPr="009F7C5D">
        <w:rPr>
          <w:color w:val="auto"/>
          <w:lang w:val="kk-KZ"/>
        </w:rPr>
        <w:t>Описание жалоб (не полные, не соответствуют диагнозу и т.д.).</w:t>
      </w:r>
    </w:p>
    <w:p w:rsidR="00F360C4" w:rsidRPr="009F7C5D" w:rsidRDefault="00F360C4" w:rsidP="00426C9C">
      <w:pPr>
        <w:autoSpaceDE w:val="0"/>
        <w:autoSpaceDN w:val="0"/>
        <w:ind w:firstLine="708"/>
        <w:jc w:val="both"/>
        <w:rPr>
          <w:color w:val="auto"/>
          <w:lang w:val="kk-KZ"/>
        </w:rPr>
      </w:pPr>
      <w:r w:rsidRPr="009F7C5D">
        <w:rPr>
          <w:color w:val="auto"/>
          <w:lang w:val="kk-KZ"/>
        </w:rPr>
        <w:t>9. Описание анамнеза (не указан, не полный, не соответствуют диагнозу, не раскрыты полностью и т.д.).</w:t>
      </w:r>
    </w:p>
    <w:p w:rsidR="00F360C4" w:rsidRPr="009F7C5D" w:rsidRDefault="00F360C4" w:rsidP="00A46728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10. Ошибки в диагнозе (несоответствие МКБ 10) (</w:t>
      </w:r>
      <w:r w:rsidRPr="009F7C5D">
        <w:rPr>
          <w:i/>
          <w:color w:val="auto"/>
          <w:sz w:val="24"/>
          <w:szCs w:val="24"/>
        </w:rPr>
        <w:t>описание</w:t>
      </w:r>
      <w:r w:rsidRPr="009F7C5D">
        <w:rPr>
          <w:color w:val="auto"/>
        </w:rPr>
        <w:t>):</w:t>
      </w:r>
    </w:p>
    <w:p w:rsidR="00F360C4" w:rsidRPr="009F7C5D" w:rsidRDefault="00F360C4" w:rsidP="00483117">
      <w:pPr>
        <w:ind w:firstLine="708"/>
        <w:jc w:val="both"/>
        <w:rPr>
          <w:color w:val="auto"/>
        </w:rPr>
      </w:pPr>
      <w:r w:rsidRPr="009F7C5D">
        <w:rPr>
          <w:color w:val="auto"/>
        </w:rPr>
        <w:t>1) диагноз не полный:</w:t>
      </w:r>
    </w:p>
    <w:p w:rsidR="00F360C4" w:rsidRPr="009F7C5D" w:rsidRDefault="00F360C4" w:rsidP="008E490F">
      <w:pPr>
        <w:ind w:firstLine="708"/>
        <w:jc w:val="both"/>
        <w:rPr>
          <w:color w:val="auto"/>
        </w:rPr>
      </w:pPr>
      <w:r w:rsidRPr="009F7C5D">
        <w:rPr>
          <w:color w:val="auto"/>
        </w:rPr>
        <w:t>- не указаны основной, сопутствующий диагнозы и осложнения,</w:t>
      </w:r>
    </w:p>
    <w:p w:rsidR="00F360C4" w:rsidRPr="009F7C5D" w:rsidRDefault="00F360C4" w:rsidP="00E85B8B">
      <w:pPr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- случаи расхождения клинического  и морфологического диагноза, </w:t>
      </w:r>
    </w:p>
    <w:p w:rsidR="00F360C4" w:rsidRPr="009F7C5D" w:rsidRDefault="00F360C4" w:rsidP="00E85B8B">
      <w:pPr>
        <w:ind w:firstLine="708"/>
        <w:jc w:val="both"/>
        <w:rPr>
          <w:color w:val="auto"/>
        </w:rPr>
      </w:pPr>
      <w:r w:rsidRPr="009F7C5D">
        <w:rPr>
          <w:color w:val="auto"/>
        </w:rPr>
        <w:t>- иные;</w:t>
      </w:r>
    </w:p>
    <w:p w:rsidR="00F360C4" w:rsidRPr="009F7C5D" w:rsidRDefault="00F360C4" w:rsidP="0036666F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2) диагноз не установлен.</w:t>
      </w:r>
    </w:p>
    <w:p w:rsidR="00F360C4" w:rsidRPr="009F7C5D" w:rsidRDefault="00F360C4" w:rsidP="00E85B8B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1</w:t>
      </w:r>
      <w:r w:rsidR="007D0B40" w:rsidRPr="009F7C5D">
        <w:rPr>
          <w:color w:val="auto"/>
        </w:rPr>
        <w:t>1</w:t>
      </w:r>
      <w:r w:rsidRPr="009F7C5D">
        <w:rPr>
          <w:color w:val="auto"/>
        </w:rPr>
        <w:t>. Кратковременное пребывание больного в стационаре (менее                3 суток) (</w:t>
      </w:r>
      <w:r w:rsidRPr="009F7C5D">
        <w:rPr>
          <w:i/>
          <w:color w:val="auto"/>
          <w:sz w:val="24"/>
          <w:szCs w:val="24"/>
        </w:rPr>
        <w:t>описание</w:t>
      </w:r>
      <w:r w:rsidRPr="009F7C5D">
        <w:rPr>
          <w:color w:val="auto"/>
        </w:rPr>
        <w:t>).</w:t>
      </w:r>
    </w:p>
    <w:p w:rsidR="00F360C4" w:rsidRPr="009F7C5D" w:rsidRDefault="00F360C4" w:rsidP="00BC4211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1</w:t>
      </w:r>
      <w:r w:rsidR="007D0B40" w:rsidRPr="009F7C5D">
        <w:rPr>
          <w:color w:val="auto"/>
        </w:rPr>
        <w:t>2</w:t>
      </w:r>
      <w:r w:rsidRPr="009F7C5D">
        <w:rPr>
          <w:color w:val="auto"/>
        </w:rPr>
        <w:t>. Недостатки обследования</w:t>
      </w:r>
      <w:r w:rsidR="007D0B40" w:rsidRPr="009F7C5D">
        <w:rPr>
          <w:color w:val="auto"/>
        </w:rPr>
        <w:t>/диагностики</w:t>
      </w:r>
      <w:r w:rsidRPr="009F7C5D">
        <w:rPr>
          <w:color w:val="auto"/>
        </w:rPr>
        <w:t xml:space="preserve"> (</w:t>
      </w:r>
      <w:r w:rsidR="007D0B40" w:rsidRPr="009F7C5D">
        <w:rPr>
          <w:color w:val="auto"/>
        </w:rPr>
        <w:t xml:space="preserve">неполное, несвоевременное, недооценена тяжести состояния и др. - </w:t>
      </w:r>
      <w:r w:rsidRPr="009F7C5D">
        <w:rPr>
          <w:color w:val="auto"/>
        </w:rPr>
        <w:t>не соответствие стандартам в области здравоохранения) (</w:t>
      </w:r>
      <w:r w:rsidRPr="009F7C5D">
        <w:rPr>
          <w:i/>
          <w:color w:val="auto"/>
          <w:sz w:val="24"/>
          <w:szCs w:val="24"/>
        </w:rPr>
        <w:t>описание</w:t>
      </w:r>
      <w:r w:rsidRPr="009F7C5D">
        <w:rPr>
          <w:color w:val="auto"/>
        </w:rPr>
        <w:t>):</w:t>
      </w:r>
    </w:p>
    <w:p w:rsidR="00F360C4" w:rsidRPr="009F7C5D" w:rsidRDefault="00F360C4" w:rsidP="00FE732A">
      <w:pPr>
        <w:pStyle w:val="a3"/>
        <w:numPr>
          <w:ilvl w:val="0"/>
          <w:numId w:val="11"/>
        </w:numPr>
        <w:autoSpaceDE w:val="0"/>
        <w:autoSpaceDN w:val="0"/>
        <w:jc w:val="both"/>
        <w:rPr>
          <w:color w:val="auto"/>
        </w:rPr>
      </w:pPr>
      <w:r w:rsidRPr="009F7C5D">
        <w:rPr>
          <w:color w:val="auto"/>
        </w:rPr>
        <w:t>недоучет анамнестических и клинических данных;</w:t>
      </w:r>
    </w:p>
    <w:p w:rsidR="00F360C4" w:rsidRPr="009F7C5D" w:rsidRDefault="00F360C4" w:rsidP="00FE732A">
      <w:pPr>
        <w:pStyle w:val="a3"/>
        <w:numPr>
          <w:ilvl w:val="0"/>
          <w:numId w:val="11"/>
        </w:numPr>
        <w:jc w:val="both"/>
        <w:rPr>
          <w:color w:val="auto"/>
        </w:rPr>
      </w:pPr>
      <w:r w:rsidRPr="009F7C5D">
        <w:rPr>
          <w:color w:val="auto"/>
        </w:rPr>
        <w:lastRenderedPageBreak/>
        <w:t xml:space="preserve"> неполное лабораторное обследование: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- отсутствие в динамике общих клинических анализов (общий анализ крови, общий анализ мочи, кал на яйца гельминтов и др.),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- отсутствие биохимических анализов (печеночные пробы, холестерин, триглицериды, коагулограмма, фибриноген, протромбиновый индекс, время свертывемости крови и длительность кровотечения и др.),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- иные;</w:t>
      </w:r>
    </w:p>
    <w:p w:rsidR="00F360C4" w:rsidRPr="009F7C5D" w:rsidRDefault="00F360C4" w:rsidP="00FE732A">
      <w:pPr>
        <w:tabs>
          <w:tab w:val="left" w:pos="567"/>
          <w:tab w:val="left" w:pos="709"/>
        </w:tabs>
        <w:ind w:firstLine="709"/>
        <w:jc w:val="both"/>
        <w:rPr>
          <w:color w:val="auto"/>
        </w:rPr>
      </w:pPr>
      <w:r w:rsidRPr="009F7C5D">
        <w:rPr>
          <w:color w:val="auto"/>
        </w:rPr>
        <w:t>3) неполное функциональное обследование:</w:t>
      </w:r>
    </w:p>
    <w:p w:rsidR="00F360C4" w:rsidRPr="009F7C5D" w:rsidRDefault="00F360C4" w:rsidP="00FE732A">
      <w:pPr>
        <w:tabs>
          <w:tab w:val="left" w:pos="851"/>
          <w:tab w:val="left" w:pos="993"/>
        </w:tabs>
        <w:ind w:firstLine="708"/>
        <w:jc w:val="both"/>
        <w:rPr>
          <w:color w:val="auto"/>
        </w:rPr>
      </w:pPr>
      <w:r w:rsidRPr="009F7C5D">
        <w:rPr>
          <w:color w:val="auto"/>
        </w:rPr>
        <w:t>- отсутствие методов лучевой диагностики (рентгенологическое исследование, ультразвуковая диагностика, компьютерная томография, магнитно-резонансная томография и др.),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- эндоскопические виды исследования,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- иные;</w:t>
      </w:r>
    </w:p>
    <w:p w:rsidR="00F360C4" w:rsidRPr="009F7C5D" w:rsidRDefault="00F360C4" w:rsidP="008A31FD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4) назначение обследований без показаний;</w:t>
      </w:r>
    </w:p>
    <w:p w:rsidR="00F360C4" w:rsidRPr="009F7C5D" w:rsidRDefault="00F360C4" w:rsidP="008A31FD">
      <w:pPr>
        <w:ind w:firstLine="708"/>
        <w:jc w:val="both"/>
        <w:rPr>
          <w:color w:val="auto"/>
        </w:rPr>
      </w:pPr>
      <w:r w:rsidRPr="009F7C5D">
        <w:rPr>
          <w:color w:val="auto"/>
        </w:rPr>
        <w:t>5) недоучет или переоценка результатов лабораторных и инструментальных данных;</w:t>
      </w:r>
    </w:p>
    <w:p w:rsidR="00F360C4" w:rsidRPr="009F7C5D" w:rsidRDefault="00F360C4" w:rsidP="00FE732A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6) недостаточная консультативная помощь высококвалифицированных специалистов;</w:t>
      </w:r>
    </w:p>
    <w:p w:rsidR="00F360C4" w:rsidRPr="009F7C5D" w:rsidRDefault="00F360C4" w:rsidP="00FE732A">
      <w:pPr>
        <w:autoSpaceDE w:val="0"/>
        <w:autoSpaceDN w:val="0"/>
        <w:ind w:firstLine="708"/>
        <w:jc w:val="both"/>
        <w:rPr>
          <w:color w:val="auto"/>
          <w:sz w:val="24"/>
          <w:szCs w:val="24"/>
        </w:rPr>
      </w:pPr>
      <w:r w:rsidRPr="009F7C5D">
        <w:rPr>
          <w:color w:val="auto"/>
        </w:rPr>
        <w:t>7) недоучет или переоценка заключений консультантов: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- консультация проведена вовремя, но мнение консультантов не учтено при постановке правильного диагноза, что частично повлияло на исход заболевания,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- консультация проведены вовремя, мнение консультантов учтено при определении правильного диагноза, но не выполнены рекомендации консультанта по лечению, что частично повлияло на исход заболевания,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- консультация не проведена, что привело к ошибочной трактовке симптомов и синдромов, которые отрицательно повлияли на исход заболевания,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- иные;</w:t>
      </w:r>
    </w:p>
    <w:p w:rsidR="00F360C4" w:rsidRPr="009F7C5D" w:rsidRDefault="00F360C4" w:rsidP="00B21089">
      <w:pPr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8) консилиум врачей по показаниям (проведен в полном объеме и своевременно или не проведен); </w:t>
      </w:r>
    </w:p>
    <w:p w:rsidR="00F360C4" w:rsidRPr="009F7C5D" w:rsidRDefault="00F360C4" w:rsidP="00B21089">
      <w:pPr>
        <w:ind w:firstLine="708"/>
        <w:jc w:val="both"/>
        <w:rPr>
          <w:color w:val="auto"/>
        </w:rPr>
      </w:pPr>
      <w:r w:rsidRPr="009F7C5D">
        <w:rPr>
          <w:color w:val="auto"/>
        </w:rPr>
        <w:t>9) не обследован.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1</w:t>
      </w:r>
      <w:r w:rsidR="007D0B40" w:rsidRPr="009F7C5D">
        <w:rPr>
          <w:color w:val="auto"/>
        </w:rPr>
        <w:t>3</w:t>
      </w:r>
      <w:r w:rsidRPr="009F7C5D">
        <w:rPr>
          <w:color w:val="auto"/>
        </w:rPr>
        <w:t>. Неадекватная терапия (</w:t>
      </w:r>
      <w:r w:rsidRPr="009F7C5D">
        <w:rPr>
          <w:i/>
          <w:color w:val="auto"/>
          <w:sz w:val="24"/>
          <w:szCs w:val="24"/>
        </w:rPr>
        <w:t>описание</w:t>
      </w:r>
      <w:r w:rsidRPr="009F7C5D">
        <w:rPr>
          <w:color w:val="auto"/>
        </w:rPr>
        <w:t>):</w:t>
      </w:r>
    </w:p>
    <w:p w:rsidR="00F360C4" w:rsidRPr="009F7C5D" w:rsidRDefault="00F360C4" w:rsidP="00FE732A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>1) не соответствует утвержденным протоколам диагностики и лечения;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2) некорректное (необоснованное) назначение медикаментозных препаратов, в том числе полипрагмазия,</w:t>
      </w:r>
    </w:p>
    <w:p w:rsidR="00F360C4" w:rsidRPr="009F7C5D" w:rsidRDefault="00F360C4" w:rsidP="00FE732A">
      <w:pPr>
        <w:ind w:firstLine="708"/>
        <w:jc w:val="both"/>
        <w:rPr>
          <w:color w:val="auto"/>
        </w:rPr>
      </w:pPr>
      <w:r w:rsidRPr="009F7C5D">
        <w:rPr>
          <w:color w:val="auto"/>
        </w:rPr>
        <w:t>3) иные.</w:t>
      </w:r>
    </w:p>
    <w:p w:rsidR="00F360C4" w:rsidRPr="009F7C5D" w:rsidRDefault="007D0B40" w:rsidP="0009528A">
      <w:pPr>
        <w:ind w:firstLine="708"/>
        <w:jc w:val="both"/>
        <w:rPr>
          <w:color w:val="auto"/>
        </w:rPr>
      </w:pPr>
      <w:r w:rsidRPr="009F7C5D">
        <w:rPr>
          <w:color w:val="auto"/>
        </w:rPr>
        <w:t>14</w:t>
      </w:r>
      <w:r w:rsidR="00F360C4" w:rsidRPr="009F7C5D">
        <w:rPr>
          <w:color w:val="auto"/>
        </w:rPr>
        <w:t>. Оказание помощи без участия профильных специалистов (по показаний)  (</w:t>
      </w:r>
      <w:r w:rsidR="00F360C4" w:rsidRPr="009F7C5D">
        <w:rPr>
          <w:i/>
          <w:color w:val="auto"/>
          <w:sz w:val="24"/>
          <w:szCs w:val="24"/>
        </w:rPr>
        <w:t>описание</w:t>
      </w:r>
      <w:r w:rsidR="00F360C4" w:rsidRPr="009F7C5D">
        <w:rPr>
          <w:color w:val="auto"/>
        </w:rPr>
        <w:t xml:space="preserve">). </w:t>
      </w:r>
    </w:p>
    <w:p w:rsidR="00904711" w:rsidRPr="009F7C5D" w:rsidRDefault="007D0B40" w:rsidP="00904711">
      <w:pPr>
        <w:ind w:firstLine="708"/>
        <w:jc w:val="both"/>
        <w:rPr>
          <w:color w:val="auto"/>
        </w:rPr>
      </w:pPr>
      <w:r w:rsidRPr="009F7C5D">
        <w:rPr>
          <w:color w:val="auto"/>
        </w:rPr>
        <w:t>15</w:t>
      </w:r>
      <w:r w:rsidR="00904711" w:rsidRPr="009F7C5D">
        <w:rPr>
          <w:color w:val="auto"/>
        </w:rPr>
        <w:t>. Отсутствие динамического наблюдения.</w:t>
      </w:r>
    </w:p>
    <w:p w:rsidR="00F360C4" w:rsidRPr="009F7C5D" w:rsidRDefault="00F360C4" w:rsidP="00005D0A">
      <w:pPr>
        <w:ind w:firstLine="708"/>
        <w:jc w:val="both"/>
        <w:rPr>
          <w:color w:val="auto"/>
        </w:rPr>
      </w:pPr>
      <w:r w:rsidRPr="009F7C5D">
        <w:rPr>
          <w:color w:val="auto"/>
        </w:rPr>
        <w:t>1</w:t>
      </w:r>
      <w:r w:rsidR="007D0B40" w:rsidRPr="009F7C5D">
        <w:rPr>
          <w:color w:val="auto"/>
        </w:rPr>
        <w:t>6</w:t>
      </w:r>
      <w:r w:rsidRPr="009F7C5D">
        <w:rPr>
          <w:color w:val="auto"/>
        </w:rPr>
        <w:t>. Недостатки в проведении оперативного вмешательства (</w:t>
      </w:r>
      <w:r w:rsidRPr="009F7C5D">
        <w:rPr>
          <w:i/>
          <w:color w:val="auto"/>
          <w:sz w:val="24"/>
          <w:szCs w:val="24"/>
        </w:rPr>
        <w:t>описание</w:t>
      </w:r>
      <w:r w:rsidRPr="009F7C5D">
        <w:rPr>
          <w:color w:val="auto"/>
        </w:rPr>
        <w:t>):</w:t>
      </w:r>
    </w:p>
    <w:p w:rsidR="00F360C4" w:rsidRPr="009F7C5D" w:rsidRDefault="00F360C4" w:rsidP="00005D0A">
      <w:pPr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1) запоздалое оперативное вмешательство, </w:t>
      </w:r>
    </w:p>
    <w:p w:rsidR="00F360C4" w:rsidRPr="009F7C5D" w:rsidRDefault="00F360C4" w:rsidP="00005D0A">
      <w:pPr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2) неадекватный объем и метод оперативного вмешательства, </w:t>
      </w:r>
    </w:p>
    <w:p w:rsidR="00F360C4" w:rsidRPr="009F7C5D" w:rsidRDefault="00F360C4" w:rsidP="00005D0A">
      <w:pPr>
        <w:ind w:firstLine="708"/>
        <w:jc w:val="both"/>
        <w:rPr>
          <w:color w:val="auto"/>
        </w:rPr>
      </w:pPr>
      <w:r w:rsidRPr="009F7C5D">
        <w:rPr>
          <w:color w:val="auto"/>
        </w:rPr>
        <w:t>3) технические дефекты при операции,</w:t>
      </w:r>
    </w:p>
    <w:p w:rsidR="00F360C4" w:rsidRPr="009F7C5D" w:rsidRDefault="00F360C4" w:rsidP="00005D0A">
      <w:pPr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4) операции без должных показаний, </w:t>
      </w:r>
    </w:p>
    <w:p w:rsidR="00F360C4" w:rsidRPr="009F7C5D" w:rsidRDefault="00F360C4" w:rsidP="00005D0A">
      <w:pPr>
        <w:ind w:firstLine="708"/>
        <w:jc w:val="both"/>
        <w:rPr>
          <w:color w:val="auto"/>
        </w:rPr>
      </w:pPr>
      <w:r w:rsidRPr="009F7C5D">
        <w:rPr>
          <w:color w:val="auto"/>
        </w:rPr>
        <w:lastRenderedPageBreak/>
        <w:t>5) неадекватная анестезия,</w:t>
      </w:r>
    </w:p>
    <w:p w:rsidR="00F360C4" w:rsidRPr="009F7C5D" w:rsidRDefault="00F360C4" w:rsidP="00005D0A">
      <w:pPr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6) отсутствие профилактики возможных осложнений, </w:t>
      </w:r>
    </w:p>
    <w:p w:rsidR="00F360C4" w:rsidRPr="009F7C5D" w:rsidRDefault="00F360C4" w:rsidP="00005D0A">
      <w:pPr>
        <w:ind w:firstLine="708"/>
        <w:jc w:val="both"/>
        <w:rPr>
          <w:color w:val="auto"/>
        </w:rPr>
      </w:pPr>
      <w:r w:rsidRPr="009F7C5D">
        <w:rPr>
          <w:color w:val="auto"/>
        </w:rPr>
        <w:t>7) отсутствие трансфузионных средств</w:t>
      </w:r>
    </w:p>
    <w:p w:rsidR="00F360C4" w:rsidRPr="009F7C5D" w:rsidRDefault="00F360C4" w:rsidP="00005D0A">
      <w:pPr>
        <w:ind w:firstLine="708"/>
        <w:jc w:val="both"/>
        <w:rPr>
          <w:color w:val="auto"/>
        </w:rPr>
      </w:pPr>
      <w:r w:rsidRPr="009F7C5D">
        <w:rPr>
          <w:color w:val="auto"/>
        </w:rPr>
        <w:t>8) иные.</w:t>
      </w:r>
    </w:p>
    <w:p w:rsidR="00F360C4" w:rsidRPr="009F7C5D" w:rsidRDefault="00F360C4" w:rsidP="00F07773">
      <w:pPr>
        <w:ind w:firstLine="708"/>
        <w:jc w:val="both"/>
        <w:rPr>
          <w:color w:val="auto"/>
        </w:rPr>
      </w:pPr>
      <w:r w:rsidRPr="009F7C5D">
        <w:rPr>
          <w:color w:val="auto"/>
        </w:rPr>
        <w:t>1</w:t>
      </w:r>
      <w:r w:rsidR="007D0B40" w:rsidRPr="009F7C5D">
        <w:rPr>
          <w:color w:val="auto"/>
        </w:rPr>
        <w:t>7</w:t>
      </w:r>
      <w:r w:rsidRPr="009F7C5D">
        <w:rPr>
          <w:color w:val="auto"/>
        </w:rPr>
        <w:t xml:space="preserve">. Результате лечения: </w:t>
      </w:r>
    </w:p>
    <w:p w:rsidR="000F6BF4" w:rsidRPr="009F7C5D" w:rsidRDefault="00F360C4" w:rsidP="000F6BF4">
      <w:pPr>
        <w:autoSpaceDE w:val="0"/>
        <w:autoSpaceDN w:val="0"/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1) </w:t>
      </w:r>
      <w:r w:rsidR="000F6BF4" w:rsidRPr="009F7C5D">
        <w:rPr>
          <w:color w:val="auto"/>
        </w:rPr>
        <w:t>летальный исход (предотвратим на уровне стационара и стационарозамещающей помощи);</w:t>
      </w:r>
    </w:p>
    <w:p w:rsidR="00F360C4" w:rsidRPr="009F7C5D" w:rsidRDefault="000F6BF4" w:rsidP="00F07773">
      <w:pPr>
        <w:ind w:firstLine="708"/>
        <w:jc w:val="both"/>
        <w:rPr>
          <w:color w:val="auto"/>
        </w:rPr>
      </w:pPr>
      <w:r w:rsidRPr="009F7C5D">
        <w:rPr>
          <w:color w:val="auto"/>
        </w:rPr>
        <w:t xml:space="preserve">2) </w:t>
      </w:r>
      <w:r w:rsidR="000D7060" w:rsidRPr="009F7C5D">
        <w:rPr>
          <w:color w:val="auto"/>
        </w:rPr>
        <w:t>исход «ухудшение»;</w:t>
      </w:r>
    </w:p>
    <w:p w:rsidR="00F360C4" w:rsidRPr="009F7C5D" w:rsidRDefault="000F6BF4" w:rsidP="00F07773">
      <w:pPr>
        <w:jc w:val="both"/>
        <w:rPr>
          <w:color w:val="auto"/>
        </w:rPr>
      </w:pPr>
      <w:r w:rsidRPr="009F7C5D">
        <w:rPr>
          <w:color w:val="auto"/>
        </w:rPr>
        <w:tab/>
        <w:t>3</w:t>
      </w:r>
      <w:r w:rsidR="000D7060" w:rsidRPr="009F7C5D">
        <w:rPr>
          <w:color w:val="auto"/>
        </w:rPr>
        <w:t>) исход «без перемен»;</w:t>
      </w:r>
    </w:p>
    <w:p w:rsidR="00CA0197" w:rsidRPr="009F7C5D" w:rsidRDefault="000F6BF4" w:rsidP="00CA0197">
      <w:pPr>
        <w:ind w:firstLine="709"/>
        <w:jc w:val="both"/>
        <w:rPr>
          <w:color w:val="auto"/>
        </w:rPr>
      </w:pPr>
      <w:r w:rsidRPr="009F7C5D">
        <w:rPr>
          <w:color w:val="auto"/>
        </w:rPr>
        <w:t>4</w:t>
      </w:r>
      <w:r w:rsidR="000D7060" w:rsidRPr="009F7C5D">
        <w:rPr>
          <w:color w:val="auto"/>
        </w:rPr>
        <w:t xml:space="preserve">) </w:t>
      </w:r>
      <w:r w:rsidR="00CA0197" w:rsidRPr="009F7C5D">
        <w:rPr>
          <w:color w:val="auto"/>
        </w:rPr>
        <w:t>случаи осложнений, возникших в результате лечения;</w:t>
      </w:r>
    </w:p>
    <w:p w:rsidR="00F360C4" w:rsidRPr="009F7C5D" w:rsidRDefault="00D06C30" w:rsidP="00F07773">
      <w:pPr>
        <w:ind w:firstLine="709"/>
        <w:jc w:val="both"/>
        <w:rPr>
          <w:color w:val="auto"/>
        </w:rPr>
      </w:pPr>
      <w:r w:rsidRPr="009F7C5D">
        <w:rPr>
          <w:color w:val="auto"/>
        </w:rPr>
        <w:t>5</w:t>
      </w:r>
      <w:r w:rsidR="00CA0197" w:rsidRPr="009F7C5D">
        <w:rPr>
          <w:color w:val="auto"/>
        </w:rPr>
        <w:t xml:space="preserve">) </w:t>
      </w:r>
      <w:r w:rsidR="00F360C4" w:rsidRPr="009F7C5D">
        <w:rPr>
          <w:color w:val="auto"/>
        </w:rPr>
        <w:t>иные.</w:t>
      </w:r>
    </w:p>
    <w:p w:rsidR="00AE2DCE" w:rsidRPr="009F7C5D" w:rsidRDefault="007D0B40" w:rsidP="00AE2DCE">
      <w:pPr>
        <w:ind w:firstLine="709"/>
        <w:jc w:val="both"/>
        <w:rPr>
          <w:color w:val="auto"/>
        </w:rPr>
      </w:pPr>
      <w:r w:rsidRPr="009F7C5D">
        <w:rPr>
          <w:color w:val="auto"/>
        </w:rPr>
        <w:t>18</w:t>
      </w:r>
      <w:r w:rsidR="00AE2DCE" w:rsidRPr="009F7C5D">
        <w:rPr>
          <w:color w:val="auto"/>
        </w:rPr>
        <w:t>. Наличие рекомендаций (отсутствуют, не полные).</w:t>
      </w:r>
    </w:p>
    <w:p w:rsidR="00F360C4" w:rsidRPr="009F7C5D" w:rsidRDefault="007D0B40" w:rsidP="008E5543">
      <w:pPr>
        <w:ind w:firstLine="709"/>
        <w:jc w:val="both"/>
        <w:rPr>
          <w:i/>
          <w:color w:val="auto"/>
          <w:sz w:val="24"/>
          <w:szCs w:val="24"/>
        </w:rPr>
      </w:pPr>
      <w:r w:rsidRPr="009F7C5D">
        <w:rPr>
          <w:color w:val="auto"/>
        </w:rPr>
        <w:t>19</w:t>
      </w:r>
      <w:r w:rsidR="008E5543" w:rsidRPr="009F7C5D">
        <w:rPr>
          <w:color w:val="auto"/>
        </w:rPr>
        <w:t>. Несоблюдение кодекса чести медицинскими и фармацевтическими работниками (согласно статье 184 Кодекса РК «О здоровье народа и системе здравоохранения») (</w:t>
      </w:r>
      <w:r w:rsidR="008E5543" w:rsidRPr="009F7C5D">
        <w:rPr>
          <w:i/>
          <w:color w:val="auto"/>
          <w:sz w:val="24"/>
          <w:szCs w:val="24"/>
        </w:rPr>
        <w:t>описание</w:t>
      </w:r>
      <w:r w:rsidR="008E5543" w:rsidRPr="009F7C5D">
        <w:rPr>
          <w:color w:val="auto"/>
        </w:rPr>
        <w:t>).</w:t>
      </w:r>
    </w:p>
    <w:p w:rsidR="00F7206E" w:rsidRPr="009F7C5D" w:rsidRDefault="00F7206E" w:rsidP="00AF5D27">
      <w:pPr>
        <w:autoSpaceDE w:val="0"/>
        <w:autoSpaceDN w:val="0"/>
        <w:ind w:firstLine="708"/>
        <w:jc w:val="both"/>
        <w:rPr>
          <w:color w:val="auto"/>
        </w:rPr>
      </w:pPr>
    </w:p>
    <w:p w:rsidR="00F360C4" w:rsidRPr="009F7C5D" w:rsidRDefault="00743B4F" w:rsidP="00AF5D27">
      <w:pPr>
        <w:autoSpaceDE w:val="0"/>
        <w:autoSpaceDN w:val="0"/>
        <w:ind w:firstLine="708"/>
        <w:jc w:val="both"/>
        <w:rPr>
          <w:b/>
          <w:color w:val="auto"/>
        </w:rPr>
      </w:pPr>
      <w:r w:rsidRPr="009F7C5D">
        <w:rPr>
          <w:b/>
          <w:color w:val="auto"/>
          <w:lang w:val="en-US"/>
        </w:rPr>
        <w:t>IV</w:t>
      </w:r>
      <w:r w:rsidRPr="009F7C5D">
        <w:rPr>
          <w:b/>
          <w:color w:val="auto"/>
        </w:rPr>
        <w:t xml:space="preserve">. </w:t>
      </w:r>
      <w:r w:rsidR="00F360C4" w:rsidRPr="009F7C5D">
        <w:rPr>
          <w:b/>
          <w:color w:val="auto"/>
        </w:rPr>
        <w:t xml:space="preserve">Факторы, которые могли бы предотвратить летальный исход: </w:t>
      </w:r>
    </w:p>
    <w:p w:rsidR="005F1673" w:rsidRPr="009F7C5D" w:rsidRDefault="00F360C4" w:rsidP="005F1673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F7C5D">
        <w:rPr>
          <w:color w:val="auto"/>
        </w:rPr>
        <w:t>своевре</w:t>
      </w:r>
      <w:r w:rsidR="0046195A" w:rsidRPr="009F7C5D">
        <w:rPr>
          <w:color w:val="auto"/>
        </w:rPr>
        <w:t>менная госпитализация пациента,</w:t>
      </w:r>
    </w:p>
    <w:p w:rsidR="00F360C4" w:rsidRPr="009F7C5D" w:rsidRDefault="00F360C4" w:rsidP="005F1673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F7C5D">
        <w:rPr>
          <w:color w:val="auto"/>
        </w:rPr>
        <w:t>социальное благополучие,</w:t>
      </w:r>
    </w:p>
    <w:p w:rsidR="00F360C4" w:rsidRPr="009F7C5D" w:rsidRDefault="00F360C4" w:rsidP="005F1673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F7C5D">
        <w:rPr>
          <w:color w:val="auto"/>
        </w:rPr>
        <w:t xml:space="preserve">более ранняя диагностика патологического состояния, </w:t>
      </w:r>
    </w:p>
    <w:p w:rsidR="00F360C4" w:rsidRPr="009F7C5D" w:rsidRDefault="00F360C4" w:rsidP="005F1673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F7C5D">
        <w:rPr>
          <w:color w:val="auto"/>
        </w:rPr>
        <w:t xml:space="preserve">назначение дополнительных методов исследования, </w:t>
      </w:r>
    </w:p>
    <w:p w:rsidR="00F360C4" w:rsidRPr="009F7C5D" w:rsidRDefault="00F360C4" w:rsidP="005F1673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F7C5D">
        <w:rPr>
          <w:color w:val="auto"/>
        </w:rPr>
        <w:t>правильная трактовка данных клинических и лабораторных исследов</w:t>
      </w:r>
      <w:r w:rsidR="0046195A" w:rsidRPr="009F7C5D">
        <w:rPr>
          <w:color w:val="auto"/>
        </w:rPr>
        <w:t>аний, заключений консультантов,</w:t>
      </w:r>
    </w:p>
    <w:p w:rsidR="00F360C4" w:rsidRPr="009F7C5D" w:rsidRDefault="00F360C4" w:rsidP="005F167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9F7C5D">
        <w:rPr>
          <w:color w:val="auto"/>
        </w:rPr>
        <w:t>своевременное адекватное лечение, в том числе оперативное,</w:t>
      </w:r>
    </w:p>
    <w:p w:rsidR="00F360C4" w:rsidRPr="009F7C5D" w:rsidRDefault="00F360C4" w:rsidP="005F167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9F7C5D">
        <w:rPr>
          <w:color w:val="auto"/>
        </w:rPr>
        <w:t>квалификация специалистов,</w:t>
      </w:r>
    </w:p>
    <w:p w:rsidR="00F360C4" w:rsidRPr="009F7C5D" w:rsidRDefault="00F360C4" w:rsidP="005F1673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9F7C5D">
        <w:rPr>
          <w:color w:val="auto"/>
        </w:rPr>
        <w:t>иные.</w:t>
      </w:r>
    </w:p>
    <w:p w:rsidR="00BF6DCB" w:rsidRPr="009F7C5D" w:rsidRDefault="00BF6DCB" w:rsidP="005F1673">
      <w:pPr>
        <w:tabs>
          <w:tab w:val="left" w:pos="993"/>
          <w:tab w:val="left" w:pos="1418"/>
        </w:tabs>
        <w:ind w:firstLine="709"/>
        <w:jc w:val="both"/>
        <w:rPr>
          <w:b/>
          <w:color w:val="auto"/>
        </w:rPr>
      </w:pPr>
    </w:p>
    <w:p w:rsidR="00F360C4" w:rsidRPr="009F7C5D" w:rsidRDefault="00AD2557" w:rsidP="00BF6DCB">
      <w:pPr>
        <w:tabs>
          <w:tab w:val="left" w:pos="993"/>
          <w:tab w:val="left" w:pos="1418"/>
        </w:tabs>
        <w:ind w:firstLine="709"/>
        <w:jc w:val="both"/>
        <w:rPr>
          <w:b/>
        </w:rPr>
      </w:pPr>
      <w:r w:rsidRPr="009F7C5D">
        <w:rPr>
          <w:b/>
          <w:color w:val="auto"/>
          <w:lang w:val="en-US"/>
        </w:rPr>
        <w:t>V</w:t>
      </w:r>
      <w:r w:rsidRPr="009F7C5D">
        <w:rPr>
          <w:b/>
          <w:color w:val="auto"/>
        </w:rPr>
        <w:t>.</w:t>
      </w:r>
      <w:r w:rsidR="008C54E5" w:rsidRPr="009F7C5D">
        <w:rPr>
          <w:b/>
        </w:rPr>
        <w:t xml:space="preserve"> </w:t>
      </w:r>
      <w:r w:rsidR="00F360C4" w:rsidRPr="009F7C5D">
        <w:rPr>
          <w:b/>
        </w:rPr>
        <w:t>Выводы:</w:t>
      </w:r>
    </w:p>
    <w:p w:rsidR="00BF6DCB" w:rsidRPr="009F7C5D" w:rsidRDefault="00FC6224" w:rsidP="00BF6DCB">
      <w:pPr>
        <w:tabs>
          <w:tab w:val="left" w:pos="993"/>
          <w:tab w:val="left" w:pos="1418"/>
        </w:tabs>
        <w:ind w:firstLine="709"/>
        <w:jc w:val="both"/>
        <w:rPr>
          <w:color w:val="auto"/>
        </w:rPr>
      </w:pPr>
      <w:r w:rsidRPr="009F7C5D">
        <w:rPr>
          <w:color w:val="auto"/>
        </w:rPr>
        <w:t xml:space="preserve">Указать основные выводы по выявленным дефектам оказания медицинской помощи. </w:t>
      </w:r>
    </w:p>
    <w:p w:rsidR="00BF6DCB" w:rsidRPr="009F7C5D" w:rsidRDefault="00BF6DCB" w:rsidP="00BF6DCB">
      <w:pPr>
        <w:tabs>
          <w:tab w:val="left" w:pos="993"/>
          <w:tab w:val="left" w:pos="1418"/>
        </w:tabs>
        <w:ind w:firstLine="709"/>
        <w:jc w:val="both"/>
        <w:rPr>
          <w:color w:val="auto"/>
        </w:rPr>
      </w:pPr>
      <w:r w:rsidRPr="009F7C5D">
        <w:rPr>
          <w:color w:val="auto"/>
        </w:rPr>
        <w:t xml:space="preserve">В случаях, если внеплановая проверка проведена на основании жалобы на качество оказанных медицинских услуг, необходимо </w:t>
      </w:r>
      <w:r w:rsidRPr="009F7C5D">
        <w:t xml:space="preserve">указать обоснованность жалобы </w:t>
      </w:r>
      <w:r w:rsidRPr="009F7C5D">
        <w:rPr>
          <w:color w:val="auto"/>
        </w:rPr>
        <w:t xml:space="preserve">(обоснованная/частично/необоснованная) </w:t>
      </w:r>
      <w:r w:rsidRPr="009F7C5D">
        <w:t>и дать пояснения по каждому доводу заявителя.</w:t>
      </w:r>
      <w:r w:rsidRPr="009F7C5D">
        <w:rPr>
          <w:color w:val="auto"/>
        </w:rPr>
        <w:t xml:space="preserve"> </w:t>
      </w:r>
    </w:p>
    <w:p w:rsidR="00F360C4" w:rsidRPr="009F7C5D" w:rsidRDefault="00F360C4" w:rsidP="009614CB">
      <w:pPr>
        <w:pStyle w:val="Default"/>
        <w:ind w:firstLine="708"/>
        <w:rPr>
          <w:b/>
          <w:color w:val="auto"/>
          <w:sz w:val="28"/>
          <w:szCs w:val="28"/>
        </w:rPr>
      </w:pPr>
      <w:r w:rsidRPr="009F7C5D">
        <w:rPr>
          <w:color w:val="auto"/>
          <w:sz w:val="28"/>
          <w:szCs w:val="28"/>
        </w:rPr>
        <w:t xml:space="preserve"> </w:t>
      </w:r>
    </w:p>
    <w:p w:rsidR="008D0FE7" w:rsidRPr="009F7C5D" w:rsidRDefault="008D0FE7" w:rsidP="002B686C">
      <w:pPr>
        <w:autoSpaceDE w:val="0"/>
        <w:autoSpaceDN w:val="0"/>
        <w:rPr>
          <w:color w:val="auto"/>
        </w:rPr>
      </w:pPr>
      <w:r w:rsidRPr="009F7C5D">
        <w:rPr>
          <w:color w:val="auto"/>
        </w:rPr>
        <w:t>Председатель комиссии _______________________________________________</w:t>
      </w:r>
    </w:p>
    <w:p w:rsidR="008D0FE7" w:rsidRPr="009F7C5D" w:rsidRDefault="008D0FE7" w:rsidP="008D0FE7">
      <w:pPr>
        <w:autoSpaceDE w:val="0"/>
        <w:autoSpaceDN w:val="0"/>
        <w:ind w:firstLine="5220"/>
        <w:rPr>
          <w:i/>
          <w:color w:val="auto"/>
          <w:sz w:val="24"/>
          <w:szCs w:val="24"/>
        </w:rPr>
      </w:pPr>
      <w:r w:rsidRPr="009F7C5D">
        <w:rPr>
          <w:i/>
          <w:color w:val="auto"/>
          <w:sz w:val="24"/>
          <w:szCs w:val="24"/>
        </w:rPr>
        <w:t>(подпись, Ф.И.О.) </w:t>
      </w:r>
    </w:p>
    <w:p w:rsidR="008D0FE7" w:rsidRPr="009F7C5D" w:rsidRDefault="008D0FE7" w:rsidP="002B686C">
      <w:pPr>
        <w:autoSpaceDE w:val="0"/>
        <w:autoSpaceDN w:val="0"/>
        <w:rPr>
          <w:color w:val="auto"/>
        </w:rPr>
      </w:pPr>
      <w:r w:rsidRPr="009F7C5D">
        <w:rPr>
          <w:color w:val="auto"/>
        </w:rPr>
        <w:t>Члены комиссии _____________________________________________________</w:t>
      </w:r>
    </w:p>
    <w:p w:rsidR="008D0FE7" w:rsidRPr="009F7C5D" w:rsidRDefault="008D0FE7" w:rsidP="008D0FE7">
      <w:pPr>
        <w:autoSpaceDE w:val="0"/>
        <w:autoSpaceDN w:val="0"/>
        <w:ind w:firstLine="5220"/>
        <w:rPr>
          <w:i/>
          <w:color w:val="auto"/>
          <w:sz w:val="24"/>
          <w:szCs w:val="24"/>
        </w:rPr>
      </w:pPr>
      <w:r w:rsidRPr="009F7C5D">
        <w:rPr>
          <w:i/>
          <w:color w:val="auto"/>
          <w:sz w:val="24"/>
          <w:szCs w:val="24"/>
        </w:rPr>
        <w:t>(подпись, Ф.И.О.) </w:t>
      </w:r>
    </w:p>
    <w:p w:rsidR="00F360C4" w:rsidRPr="009F7C5D" w:rsidRDefault="00F360C4" w:rsidP="002B686C">
      <w:pPr>
        <w:autoSpaceDE w:val="0"/>
        <w:autoSpaceDN w:val="0"/>
        <w:rPr>
          <w:color w:val="auto"/>
        </w:rPr>
      </w:pPr>
      <w:r w:rsidRPr="009F7C5D">
        <w:rPr>
          <w:color w:val="auto"/>
        </w:rPr>
        <w:t>Независимый (профильный) эксперт ____________________________________</w:t>
      </w:r>
    </w:p>
    <w:p w:rsidR="00F360C4" w:rsidRPr="009F7C5D" w:rsidRDefault="00BD3045" w:rsidP="002B686C">
      <w:pPr>
        <w:autoSpaceDE w:val="0"/>
        <w:autoSpaceDN w:val="0"/>
        <w:ind w:firstLine="5220"/>
        <w:rPr>
          <w:i/>
          <w:color w:val="auto"/>
          <w:sz w:val="24"/>
          <w:szCs w:val="24"/>
        </w:rPr>
      </w:pPr>
      <w:r w:rsidRPr="009F7C5D">
        <w:rPr>
          <w:i/>
          <w:color w:val="auto"/>
          <w:sz w:val="24"/>
          <w:szCs w:val="24"/>
        </w:rPr>
        <w:t xml:space="preserve"> </w:t>
      </w:r>
      <w:r w:rsidR="00F360C4" w:rsidRPr="009F7C5D">
        <w:rPr>
          <w:i/>
          <w:color w:val="auto"/>
          <w:sz w:val="24"/>
          <w:szCs w:val="24"/>
        </w:rPr>
        <w:t>(подпись</w:t>
      </w:r>
      <w:r w:rsidR="006A5A7E" w:rsidRPr="009F7C5D">
        <w:rPr>
          <w:i/>
          <w:color w:val="auto"/>
          <w:sz w:val="24"/>
          <w:szCs w:val="24"/>
        </w:rPr>
        <w:t>,</w:t>
      </w:r>
      <w:r w:rsidR="00F360C4" w:rsidRPr="009F7C5D">
        <w:rPr>
          <w:i/>
          <w:color w:val="auto"/>
          <w:sz w:val="24"/>
          <w:szCs w:val="24"/>
        </w:rPr>
        <w:t xml:space="preserve"> Ф.И.О.) </w:t>
      </w:r>
    </w:p>
    <w:p w:rsidR="00F360C4" w:rsidRPr="009F7C5D" w:rsidRDefault="00F360C4" w:rsidP="002B686C">
      <w:pPr>
        <w:ind w:firstLine="400"/>
        <w:jc w:val="right"/>
        <w:rPr>
          <w:color w:val="auto"/>
        </w:rPr>
      </w:pPr>
      <w:r w:rsidRPr="009F7C5D">
        <w:rPr>
          <w:rStyle w:val="s0"/>
          <w:color w:val="auto"/>
        </w:rPr>
        <w:t> </w:t>
      </w:r>
    </w:p>
    <w:p w:rsidR="00F360C4" w:rsidRPr="00DD6D86" w:rsidRDefault="00F360C4" w:rsidP="002B686C">
      <w:pPr>
        <w:ind w:right="60"/>
        <w:jc w:val="right"/>
        <w:rPr>
          <w:color w:val="auto"/>
        </w:rPr>
      </w:pPr>
      <w:r w:rsidRPr="009F7C5D">
        <w:rPr>
          <w:rStyle w:val="s0"/>
          <w:color w:val="auto"/>
        </w:rPr>
        <w:t>Дата «____» ___________ 20 ___ год</w:t>
      </w:r>
    </w:p>
    <w:p w:rsidR="00F360C4" w:rsidRPr="00DD6D86" w:rsidRDefault="00F360C4">
      <w:pPr>
        <w:rPr>
          <w:color w:val="auto"/>
        </w:rPr>
      </w:pPr>
      <w:r w:rsidRPr="00DD6D86">
        <w:rPr>
          <w:rStyle w:val="s1"/>
          <w:color w:val="auto"/>
        </w:rPr>
        <w:t> </w:t>
      </w:r>
    </w:p>
    <w:sectPr w:rsidR="00F360C4" w:rsidRPr="00DD6D86" w:rsidSect="007B645C">
      <w:headerReference w:type="default" r:id="rId7"/>
      <w:pgSz w:w="11909" w:h="16834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DA" w:rsidRDefault="00CC0BDA" w:rsidP="00FC6660">
      <w:r>
        <w:separator/>
      </w:r>
    </w:p>
  </w:endnote>
  <w:endnote w:type="continuationSeparator" w:id="0">
    <w:p w:rsidR="00CC0BDA" w:rsidRDefault="00CC0BDA" w:rsidP="00FC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DA" w:rsidRDefault="00CC0BDA" w:rsidP="00FC6660">
      <w:r>
        <w:separator/>
      </w:r>
    </w:p>
  </w:footnote>
  <w:footnote w:type="continuationSeparator" w:id="0">
    <w:p w:rsidR="00CC0BDA" w:rsidRDefault="00CC0BDA" w:rsidP="00FC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C4" w:rsidRDefault="00FB47ED">
    <w:pPr>
      <w:pStyle w:val="a5"/>
      <w:jc w:val="center"/>
    </w:pPr>
    <w:fldSimple w:instr=" PAGE   \* MERGEFORMAT ">
      <w:r w:rsidR="00720D53">
        <w:rPr>
          <w:noProof/>
        </w:rPr>
        <w:t>6</w:t>
      </w:r>
    </w:fldSimple>
  </w:p>
  <w:p w:rsidR="00F360C4" w:rsidRDefault="00F36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B0D"/>
    <w:multiLevelType w:val="hybridMultilevel"/>
    <w:tmpl w:val="3D66C44A"/>
    <w:lvl w:ilvl="0" w:tplc="2BFCD88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3E05861"/>
    <w:multiLevelType w:val="hybridMultilevel"/>
    <w:tmpl w:val="22FA2DF2"/>
    <w:lvl w:ilvl="0" w:tplc="90E2B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58F5074"/>
    <w:multiLevelType w:val="hybridMultilevel"/>
    <w:tmpl w:val="74E4F3B6"/>
    <w:lvl w:ilvl="0" w:tplc="7D2C95E8">
      <w:start w:val="13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54213E"/>
    <w:multiLevelType w:val="hybridMultilevel"/>
    <w:tmpl w:val="966062A8"/>
    <w:lvl w:ilvl="0" w:tplc="D924F368">
      <w:start w:val="1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404C0C"/>
    <w:multiLevelType w:val="hybridMultilevel"/>
    <w:tmpl w:val="4B30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422FC"/>
    <w:multiLevelType w:val="hybridMultilevel"/>
    <w:tmpl w:val="84C62C18"/>
    <w:lvl w:ilvl="0" w:tplc="D9EAA67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3392B1C"/>
    <w:multiLevelType w:val="hybridMultilevel"/>
    <w:tmpl w:val="709CB04C"/>
    <w:lvl w:ilvl="0" w:tplc="621057EC">
      <w:start w:val="1"/>
      <w:numFmt w:val="upperRoman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7891D25"/>
    <w:multiLevelType w:val="hybridMultilevel"/>
    <w:tmpl w:val="74E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F05BE7"/>
    <w:multiLevelType w:val="hybridMultilevel"/>
    <w:tmpl w:val="C9C4D7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8E2A15"/>
    <w:multiLevelType w:val="hybridMultilevel"/>
    <w:tmpl w:val="45C8598C"/>
    <w:lvl w:ilvl="0" w:tplc="738C4E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F7A1F7F"/>
    <w:multiLevelType w:val="hybridMultilevel"/>
    <w:tmpl w:val="F9FCBB40"/>
    <w:lvl w:ilvl="0" w:tplc="3EF6D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DC4E49"/>
    <w:multiLevelType w:val="hybridMultilevel"/>
    <w:tmpl w:val="1BB2EDBC"/>
    <w:lvl w:ilvl="0" w:tplc="CB32F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4BF4314"/>
    <w:multiLevelType w:val="hybridMultilevel"/>
    <w:tmpl w:val="0B0AFC06"/>
    <w:lvl w:ilvl="0" w:tplc="81A063B8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79E6D2C"/>
    <w:multiLevelType w:val="hybridMultilevel"/>
    <w:tmpl w:val="141A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374C0"/>
    <w:multiLevelType w:val="hybridMultilevel"/>
    <w:tmpl w:val="BFC6C7CC"/>
    <w:lvl w:ilvl="0" w:tplc="1010952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8074ED"/>
    <w:multiLevelType w:val="hybridMultilevel"/>
    <w:tmpl w:val="BE126880"/>
    <w:lvl w:ilvl="0" w:tplc="7632DF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DC141D6"/>
    <w:multiLevelType w:val="hybridMultilevel"/>
    <w:tmpl w:val="F9FCBB40"/>
    <w:lvl w:ilvl="0" w:tplc="3EF6D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86C"/>
    <w:rsid w:val="00001D7B"/>
    <w:rsid w:val="00005D0A"/>
    <w:rsid w:val="00007EAD"/>
    <w:rsid w:val="00026AC8"/>
    <w:rsid w:val="00026D04"/>
    <w:rsid w:val="00041E9B"/>
    <w:rsid w:val="00047C93"/>
    <w:rsid w:val="00050B81"/>
    <w:rsid w:val="00051BAB"/>
    <w:rsid w:val="00054718"/>
    <w:rsid w:val="000600D4"/>
    <w:rsid w:val="00072A5A"/>
    <w:rsid w:val="000822A8"/>
    <w:rsid w:val="00083FFC"/>
    <w:rsid w:val="0009528A"/>
    <w:rsid w:val="00097032"/>
    <w:rsid w:val="000B5DC2"/>
    <w:rsid w:val="000C1E21"/>
    <w:rsid w:val="000D1360"/>
    <w:rsid w:val="000D7060"/>
    <w:rsid w:val="000E38B2"/>
    <w:rsid w:val="000F2985"/>
    <w:rsid w:val="000F6BF4"/>
    <w:rsid w:val="00104DBA"/>
    <w:rsid w:val="00117F78"/>
    <w:rsid w:val="001215E9"/>
    <w:rsid w:val="00126902"/>
    <w:rsid w:val="0012786C"/>
    <w:rsid w:val="0013194F"/>
    <w:rsid w:val="00134E51"/>
    <w:rsid w:val="00141F6E"/>
    <w:rsid w:val="0014413B"/>
    <w:rsid w:val="00144F9F"/>
    <w:rsid w:val="00146692"/>
    <w:rsid w:val="00146F05"/>
    <w:rsid w:val="00152582"/>
    <w:rsid w:val="00152B02"/>
    <w:rsid w:val="001537B4"/>
    <w:rsid w:val="0015411A"/>
    <w:rsid w:val="0016154E"/>
    <w:rsid w:val="00166AAD"/>
    <w:rsid w:val="001718F5"/>
    <w:rsid w:val="00184D0C"/>
    <w:rsid w:val="00193461"/>
    <w:rsid w:val="001A09B6"/>
    <w:rsid w:val="001A18B7"/>
    <w:rsid w:val="001B28BE"/>
    <w:rsid w:val="001C28E8"/>
    <w:rsid w:val="001C2AAE"/>
    <w:rsid w:val="001D5DD8"/>
    <w:rsid w:val="001D5F41"/>
    <w:rsid w:val="001D7261"/>
    <w:rsid w:val="001E26F4"/>
    <w:rsid w:val="001E4B1D"/>
    <w:rsid w:val="00203CF3"/>
    <w:rsid w:val="00204888"/>
    <w:rsid w:val="002078DA"/>
    <w:rsid w:val="00210D83"/>
    <w:rsid w:val="00214307"/>
    <w:rsid w:val="002173E6"/>
    <w:rsid w:val="0022455E"/>
    <w:rsid w:val="00234359"/>
    <w:rsid w:val="00234B75"/>
    <w:rsid w:val="0023724C"/>
    <w:rsid w:val="00237D61"/>
    <w:rsid w:val="00246841"/>
    <w:rsid w:val="00247E4F"/>
    <w:rsid w:val="00251B95"/>
    <w:rsid w:val="002619C9"/>
    <w:rsid w:val="00266344"/>
    <w:rsid w:val="0028482E"/>
    <w:rsid w:val="00293EED"/>
    <w:rsid w:val="002961BD"/>
    <w:rsid w:val="002A1D10"/>
    <w:rsid w:val="002A2253"/>
    <w:rsid w:val="002B049B"/>
    <w:rsid w:val="002B4DE3"/>
    <w:rsid w:val="002B686C"/>
    <w:rsid w:val="002C4EB6"/>
    <w:rsid w:val="002C5E76"/>
    <w:rsid w:val="002D6EA2"/>
    <w:rsid w:val="002E6F13"/>
    <w:rsid w:val="002E7C97"/>
    <w:rsid w:val="002F3341"/>
    <w:rsid w:val="002F3E45"/>
    <w:rsid w:val="00303229"/>
    <w:rsid w:val="00314099"/>
    <w:rsid w:val="003156E5"/>
    <w:rsid w:val="00317D3E"/>
    <w:rsid w:val="00331A4E"/>
    <w:rsid w:val="00341FE0"/>
    <w:rsid w:val="0034675A"/>
    <w:rsid w:val="0036280A"/>
    <w:rsid w:val="0036666F"/>
    <w:rsid w:val="00367092"/>
    <w:rsid w:val="00384CB0"/>
    <w:rsid w:val="00385CDB"/>
    <w:rsid w:val="00386B3E"/>
    <w:rsid w:val="003903F9"/>
    <w:rsid w:val="003A4DE7"/>
    <w:rsid w:val="003A5959"/>
    <w:rsid w:val="003A5C5F"/>
    <w:rsid w:val="003A71FA"/>
    <w:rsid w:val="003B4974"/>
    <w:rsid w:val="003B6D63"/>
    <w:rsid w:val="003D22B7"/>
    <w:rsid w:val="003D29D4"/>
    <w:rsid w:val="003D3D3B"/>
    <w:rsid w:val="003D6818"/>
    <w:rsid w:val="003F4887"/>
    <w:rsid w:val="003F4E0E"/>
    <w:rsid w:val="00400348"/>
    <w:rsid w:val="00405E03"/>
    <w:rsid w:val="00407A3F"/>
    <w:rsid w:val="00411C7D"/>
    <w:rsid w:val="004202F2"/>
    <w:rsid w:val="0042161C"/>
    <w:rsid w:val="0042559F"/>
    <w:rsid w:val="00426B73"/>
    <w:rsid w:val="00426C9C"/>
    <w:rsid w:val="004357EB"/>
    <w:rsid w:val="00437E48"/>
    <w:rsid w:val="00442B71"/>
    <w:rsid w:val="00450AB6"/>
    <w:rsid w:val="00451B9A"/>
    <w:rsid w:val="0046195A"/>
    <w:rsid w:val="004666FD"/>
    <w:rsid w:val="00483117"/>
    <w:rsid w:val="00490BFA"/>
    <w:rsid w:val="004A1B59"/>
    <w:rsid w:val="004A26BB"/>
    <w:rsid w:val="004B6B2C"/>
    <w:rsid w:val="004C2CAE"/>
    <w:rsid w:val="004C3336"/>
    <w:rsid w:val="004D13F8"/>
    <w:rsid w:val="004E7A29"/>
    <w:rsid w:val="00501473"/>
    <w:rsid w:val="00501850"/>
    <w:rsid w:val="0050598F"/>
    <w:rsid w:val="005065F1"/>
    <w:rsid w:val="00506A06"/>
    <w:rsid w:val="005160FD"/>
    <w:rsid w:val="00522E23"/>
    <w:rsid w:val="005234C8"/>
    <w:rsid w:val="0053237B"/>
    <w:rsid w:val="0055327A"/>
    <w:rsid w:val="00574943"/>
    <w:rsid w:val="0058001A"/>
    <w:rsid w:val="00580F96"/>
    <w:rsid w:val="00583794"/>
    <w:rsid w:val="00584F0D"/>
    <w:rsid w:val="0059011A"/>
    <w:rsid w:val="005939A1"/>
    <w:rsid w:val="005A44B8"/>
    <w:rsid w:val="005A5CD7"/>
    <w:rsid w:val="005B2498"/>
    <w:rsid w:val="005B473A"/>
    <w:rsid w:val="005B61E1"/>
    <w:rsid w:val="005C02A7"/>
    <w:rsid w:val="005C0BE5"/>
    <w:rsid w:val="005C164F"/>
    <w:rsid w:val="005C4CB2"/>
    <w:rsid w:val="005E691B"/>
    <w:rsid w:val="005F0F09"/>
    <w:rsid w:val="005F1673"/>
    <w:rsid w:val="00615F86"/>
    <w:rsid w:val="0061746D"/>
    <w:rsid w:val="00617F5F"/>
    <w:rsid w:val="00627AC5"/>
    <w:rsid w:val="00631C45"/>
    <w:rsid w:val="00634CE8"/>
    <w:rsid w:val="00637706"/>
    <w:rsid w:val="0065794A"/>
    <w:rsid w:val="00661977"/>
    <w:rsid w:val="00667922"/>
    <w:rsid w:val="00667B88"/>
    <w:rsid w:val="00674DB2"/>
    <w:rsid w:val="00676C9C"/>
    <w:rsid w:val="00685326"/>
    <w:rsid w:val="0068599A"/>
    <w:rsid w:val="0068771D"/>
    <w:rsid w:val="00693AA1"/>
    <w:rsid w:val="006959DD"/>
    <w:rsid w:val="0069728B"/>
    <w:rsid w:val="006A5A7E"/>
    <w:rsid w:val="006A66B1"/>
    <w:rsid w:val="006B2706"/>
    <w:rsid w:val="006C0ADB"/>
    <w:rsid w:val="006D0FC3"/>
    <w:rsid w:val="006D1F9C"/>
    <w:rsid w:val="006D282F"/>
    <w:rsid w:val="006D4CE2"/>
    <w:rsid w:val="006E3AA6"/>
    <w:rsid w:val="006F619F"/>
    <w:rsid w:val="007007D4"/>
    <w:rsid w:val="00706A96"/>
    <w:rsid w:val="0071008C"/>
    <w:rsid w:val="00710871"/>
    <w:rsid w:val="00713C21"/>
    <w:rsid w:val="00714231"/>
    <w:rsid w:val="007171DE"/>
    <w:rsid w:val="00720312"/>
    <w:rsid w:val="00720743"/>
    <w:rsid w:val="00720D53"/>
    <w:rsid w:val="00731259"/>
    <w:rsid w:val="00731FFB"/>
    <w:rsid w:val="00743B4F"/>
    <w:rsid w:val="00744766"/>
    <w:rsid w:val="007458B6"/>
    <w:rsid w:val="00745F5C"/>
    <w:rsid w:val="0075122C"/>
    <w:rsid w:val="0075161A"/>
    <w:rsid w:val="0075684E"/>
    <w:rsid w:val="00756CE0"/>
    <w:rsid w:val="00756D0A"/>
    <w:rsid w:val="00756E20"/>
    <w:rsid w:val="0076110D"/>
    <w:rsid w:val="007653D6"/>
    <w:rsid w:val="007777C4"/>
    <w:rsid w:val="00777A55"/>
    <w:rsid w:val="007904AA"/>
    <w:rsid w:val="007A138F"/>
    <w:rsid w:val="007A3BB2"/>
    <w:rsid w:val="007A48B4"/>
    <w:rsid w:val="007B3248"/>
    <w:rsid w:val="007B458C"/>
    <w:rsid w:val="007B4F94"/>
    <w:rsid w:val="007B52A5"/>
    <w:rsid w:val="007B5C45"/>
    <w:rsid w:val="007B645C"/>
    <w:rsid w:val="007C7563"/>
    <w:rsid w:val="007D0A3A"/>
    <w:rsid w:val="007D0B40"/>
    <w:rsid w:val="007D35E3"/>
    <w:rsid w:val="007D4ADB"/>
    <w:rsid w:val="007E1936"/>
    <w:rsid w:val="007E70F2"/>
    <w:rsid w:val="007E72C7"/>
    <w:rsid w:val="007F0573"/>
    <w:rsid w:val="007F2993"/>
    <w:rsid w:val="007F59B9"/>
    <w:rsid w:val="00803C5A"/>
    <w:rsid w:val="00813720"/>
    <w:rsid w:val="00827446"/>
    <w:rsid w:val="00835264"/>
    <w:rsid w:val="00842545"/>
    <w:rsid w:val="00842879"/>
    <w:rsid w:val="00843920"/>
    <w:rsid w:val="00844D0C"/>
    <w:rsid w:val="00846C82"/>
    <w:rsid w:val="008500CD"/>
    <w:rsid w:val="00850AB0"/>
    <w:rsid w:val="00863291"/>
    <w:rsid w:val="00873116"/>
    <w:rsid w:val="00883845"/>
    <w:rsid w:val="008907DE"/>
    <w:rsid w:val="00895C33"/>
    <w:rsid w:val="008A3111"/>
    <w:rsid w:val="008A31FD"/>
    <w:rsid w:val="008A3379"/>
    <w:rsid w:val="008A3F9F"/>
    <w:rsid w:val="008B147F"/>
    <w:rsid w:val="008B3989"/>
    <w:rsid w:val="008C377A"/>
    <w:rsid w:val="008C54E5"/>
    <w:rsid w:val="008C7503"/>
    <w:rsid w:val="008D0FE7"/>
    <w:rsid w:val="008D5C8F"/>
    <w:rsid w:val="008E240E"/>
    <w:rsid w:val="008E3DF3"/>
    <w:rsid w:val="008E490F"/>
    <w:rsid w:val="008E53AE"/>
    <w:rsid w:val="008E5543"/>
    <w:rsid w:val="008F13C8"/>
    <w:rsid w:val="008F197C"/>
    <w:rsid w:val="00902B62"/>
    <w:rsid w:val="00904711"/>
    <w:rsid w:val="009078C4"/>
    <w:rsid w:val="00912045"/>
    <w:rsid w:val="0092182F"/>
    <w:rsid w:val="00922868"/>
    <w:rsid w:val="0092518E"/>
    <w:rsid w:val="00934520"/>
    <w:rsid w:val="00945FD2"/>
    <w:rsid w:val="009543B3"/>
    <w:rsid w:val="00957F87"/>
    <w:rsid w:val="00960BE9"/>
    <w:rsid w:val="009614CB"/>
    <w:rsid w:val="00963137"/>
    <w:rsid w:val="0098232B"/>
    <w:rsid w:val="00984135"/>
    <w:rsid w:val="00984E0F"/>
    <w:rsid w:val="00985993"/>
    <w:rsid w:val="009869E9"/>
    <w:rsid w:val="00994B0C"/>
    <w:rsid w:val="009A61DC"/>
    <w:rsid w:val="009B7A86"/>
    <w:rsid w:val="009C0673"/>
    <w:rsid w:val="009C2617"/>
    <w:rsid w:val="009D6DE6"/>
    <w:rsid w:val="009E07E3"/>
    <w:rsid w:val="009E39A2"/>
    <w:rsid w:val="009E4E29"/>
    <w:rsid w:val="009F1A33"/>
    <w:rsid w:val="009F7BDC"/>
    <w:rsid w:val="009F7C5D"/>
    <w:rsid w:val="00A031FB"/>
    <w:rsid w:val="00A112AB"/>
    <w:rsid w:val="00A14CF8"/>
    <w:rsid w:val="00A27BBB"/>
    <w:rsid w:val="00A313F0"/>
    <w:rsid w:val="00A317E5"/>
    <w:rsid w:val="00A4589C"/>
    <w:rsid w:val="00A46728"/>
    <w:rsid w:val="00A52389"/>
    <w:rsid w:val="00A616D7"/>
    <w:rsid w:val="00A63338"/>
    <w:rsid w:val="00A66FC6"/>
    <w:rsid w:val="00A72649"/>
    <w:rsid w:val="00A74031"/>
    <w:rsid w:val="00A849AB"/>
    <w:rsid w:val="00A86019"/>
    <w:rsid w:val="00A965FF"/>
    <w:rsid w:val="00AA36B9"/>
    <w:rsid w:val="00AA6273"/>
    <w:rsid w:val="00AA6728"/>
    <w:rsid w:val="00AA7160"/>
    <w:rsid w:val="00AA767C"/>
    <w:rsid w:val="00AB026C"/>
    <w:rsid w:val="00AB0D22"/>
    <w:rsid w:val="00AB58B4"/>
    <w:rsid w:val="00AD2557"/>
    <w:rsid w:val="00AD5562"/>
    <w:rsid w:val="00AE159D"/>
    <w:rsid w:val="00AE2DCE"/>
    <w:rsid w:val="00AE5437"/>
    <w:rsid w:val="00AE6BEA"/>
    <w:rsid w:val="00AF001D"/>
    <w:rsid w:val="00AF0784"/>
    <w:rsid w:val="00AF0DF1"/>
    <w:rsid w:val="00AF5D27"/>
    <w:rsid w:val="00B03835"/>
    <w:rsid w:val="00B11269"/>
    <w:rsid w:val="00B12952"/>
    <w:rsid w:val="00B17668"/>
    <w:rsid w:val="00B20BA2"/>
    <w:rsid w:val="00B21089"/>
    <w:rsid w:val="00B21D82"/>
    <w:rsid w:val="00B25851"/>
    <w:rsid w:val="00B26250"/>
    <w:rsid w:val="00B26273"/>
    <w:rsid w:val="00B40154"/>
    <w:rsid w:val="00B436F4"/>
    <w:rsid w:val="00B43D5F"/>
    <w:rsid w:val="00B55DAB"/>
    <w:rsid w:val="00B743D6"/>
    <w:rsid w:val="00B932DC"/>
    <w:rsid w:val="00B94B2F"/>
    <w:rsid w:val="00B95F3A"/>
    <w:rsid w:val="00B96F6F"/>
    <w:rsid w:val="00BA210E"/>
    <w:rsid w:val="00BA50BB"/>
    <w:rsid w:val="00BA65C2"/>
    <w:rsid w:val="00BA744C"/>
    <w:rsid w:val="00BA7B37"/>
    <w:rsid w:val="00BC4211"/>
    <w:rsid w:val="00BC7D5D"/>
    <w:rsid w:val="00BD095D"/>
    <w:rsid w:val="00BD3045"/>
    <w:rsid w:val="00BD4C1E"/>
    <w:rsid w:val="00BE150F"/>
    <w:rsid w:val="00BF6DCB"/>
    <w:rsid w:val="00C02055"/>
    <w:rsid w:val="00C029D1"/>
    <w:rsid w:val="00C04C82"/>
    <w:rsid w:val="00C052C1"/>
    <w:rsid w:val="00C119AD"/>
    <w:rsid w:val="00C13BB5"/>
    <w:rsid w:val="00C32F56"/>
    <w:rsid w:val="00C463A5"/>
    <w:rsid w:val="00C50122"/>
    <w:rsid w:val="00C5058C"/>
    <w:rsid w:val="00C51CCE"/>
    <w:rsid w:val="00C57578"/>
    <w:rsid w:val="00C82111"/>
    <w:rsid w:val="00C951E6"/>
    <w:rsid w:val="00C96329"/>
    <w:rsid w:val="00C96F26"/>
    <w:rsid w:val="00CA0197"/>
    <w:rsid w:val="00CA628F"/>
    <w:rsid w:val="00CB3398"/>
    <w:rsid w:val="00CB4469"/>
    <w:rsid w:val="00CC0BDA"/>
    <w:rsid w:val="00CC4CDA"/>
    <w:rsid w:val="00CC7C20"/>
    <w:rsid w:val="00CD115E"/>
    <w:rsid w:val="00CD6897"/>
    <w:rsid w:val="00CD69AC"/>
    <w:rsid w:val="00CE3B2C"/>
    <w:rsid w:val="00CE53DE"/>
    <w:rsid w:val="00D03E6A"/>
    <w:rsid w:val="00D06C30"/>
    <w:rsid w:val="00D13E6C"/>
    <w:rsid w:val="00D22680"/>
    <w:rsid w:val="00D242A0"/>
    <w:rsid w:val="00D24907"/>
    <w:rsid w:val="00D26857"/>
    <w:rsid w:val="00D26BC6"/>
    <w:rsid w:val="00D361DD"/>
    <w:rsid w:val="00D37BE3"/>
    <w:rsid w:val="00D53506"/>
    <w:rsid w:val="00D553E8"/>
    <w:rsid w:val="00D6274A"/>
    <w:rsid w:val="00D9183B"/>
    <w:rsid w:val="00D95D9A"/>
    <w:rsid w:val="00DA1A57"/>
    <w:rsid w:val="00DA4016"/>
    <w:rsid w:val="00DA6D48"/>
    <w:rsid w:val="00DC18DB"/>
    <w:rsid w:val="00DD6D86"/>
    <w:rsid w:val="00DE0A0A"/>
    <w:rsid w:val="00DE3346"/>
    <w:rsid w:val="00DE6089"/>
    <w:rsid w:val="00DF035B"/>
    <w:rsid w:val="00DF1549"/>
    <w:rsid w:val="00E05B0D"/>
    <w:rsid w:val="00E06E38"/>
    <w:rsid w:val="00E1148B"/>
    <w:rsid w:val="00E234CA"/>
    <w:rsid w:val="00E351E1"/>
    <w:rsid w:val="00E35FC9"/>
    <w:rsid w:val="00E377A7"/>
    <w:rsid w:val="00E42F9F"/>
    <w:rsid w:val="00E56001"/>
    <w:rsid w:val="00E70733"/>
    <w:rsid w:val="00E72D31"/>
    <w:rsid w:val="00E76E7D"/>
    <w:rsid w:val="00E85B8B"/>
    <w:rsid w:val="00E86225"/>
    <w:rsid w:val="00E86ADA"/>
    <w:rsid w:val="00E91DAD"/>
    <w:rsid w:val="00E92566"/>
    <w:rsid w:val="00EA5787"/>
    <w:rsid w:val="00EB1753"/>
    <w:rsid w:val="00EC2231"/>
    <w:rsid w:val="00EC3CDE"/>
    <w:rsid w:val="00EC450E"/>
    <w:rsid w:val="00ED04D4"/>
    <w:rsid w:val="00F00BF3"/>
    <w:rsid w:val="00F07773"/>
    <w:rsid w:val="00F07B09"/>
    <w:rsid w:val="00F1603F"/>
    <w:rsid w:val="00F17ECB"/>
    <w:rsid w:val="00F218DC"/>
    <w:rsid w:val="00F24DAE"/>
    <w:rsid w:val="00F360C4"/>
    <w:rsid w:val="00F420A0"/>
    <w:rsid w:val="00F51BA1"/>
    <w:rsid w:val="00F61926"/>
    <w:rsid w:val="00F64D88"/>
    <w:rsid w:val="00F71780"/>
    <w:rsid w:val="00F7206E"/>
    <w:rsid w:val="00F773E5"/>
    <w:rsid w:val="00F77E43"/>
    <w:rsid w:val="00F829C5"/>
    <w:rsid w:val="00FA2804"/>
    <w:rsid w:val="00FA30C0"/>
    <w:rsid w:val="00FA4DBD"/>
    <w:rsid w:val="00FB13F8"/>
    <w:rsid w:val="00FB47ED"/>
    <w:rsid w:val="00FC0E57"/>
    <w:rsid w:val="00FC2C8F"/>
    <w:rsid w:val="00FC528D"/>
    <w:rsid w:val="00FC53AA"/>
    <w:rsid w:val="00FC6224"/>
    <w:rsid w:val="00FC6660"/>
    <w:rsid w:val="00FD0C7A"/>
    <w:rsid w:val="00FD5B1E"/>
    <w:rsid w:val="00FD5F12"/>
    <w:rsid w:val="00FD6C7F"/>
    <w:rsid w:val="00FE447B"/>
    <w:rsid w:val="00FE4D95"/>
    <w:rsid w:val="00FE5948"/>
    <w:rsid w:val="00FE732A"/>
    <w:rsid w:val="00FE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6C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2B686C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2B686C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99"/>
    <w:qFormat/>
    <w:rsid w:val="00251B95"/>
    <w:pPr>
      <w:ind w:left="720"/>
      <w:contextualSpacing/>
    </w:pPr>
  </w:style>
  <w:style w:type="paragraph" w:customStyle="1" w:styleId="Default">
    <w:name w:val="Default"/>
    <w:uiPriority w:val="99"/>
    <w:rsid w:val="00EC22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autoRedefine/>
    <w:uiPriority w:val="99"/>
    <w:rsid w:val="004E7A29"/>
    <w:pPr>
      <w:spacing w:after="160" w:line="240" w:lineRule="exact"/>
    </w:pPr>
    <w:rPr>
      <w:rFonts w:eastAsia="SimSun"/>
      <w:b/>
      <w:color w:val="auto"/>
      <w:szCs w:val="24"/>
      <w:lang w:val="en-US" w:eastAsia="en-US"/>
    </w:rPr>
  </w:style>
  <w:style w:type="paragraph" w:styleId="a5">
    <w:name w:val="header"/>
    <w:basedOn w:val="a"/>
    <w:link w:val="a6"/>
    <w:uiPriority w:val="99"/>
    <w:rsid w:val="00FC6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666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FC6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C666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8C54E5"/>
    <w:pPr>
      <w:tabs>
        <w:tab w:val="left" w:pos="0"/>
      </w:tabs>
      <w:jc w:val="both"/>
    </w:pPr>
    <w:rPr>
      <w:color w:val="auto"/>
      <w:szCs w:val="20"/>
    </w:rPr>
  </w:style>
  <w:style w:type="character" w:customStyle="1" w:styleId="aa">
    <w:name w:val="Основной текст Знак"/>
    <w:basedOn w:val="a0"/>
    <w:link w:val="a9"/>
    <w:rsid w:val="008C54E5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430</cp:revision>
  <cp:lastPrinted>2013-02-18T05:15:00Z</cp:lastPrinted>
  <dcterms:created xsi:type="dcterms:W3CDTF">2013-02-04T05:01:00Z</dcterms:created>
  <dcterms:modified xsi:type="dcterms:W3CDTF">2013-02-18T05:15:00Z</dcterms:modified>
</cp:coreProperties>
</file>